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6FEF">
      <w:pPr>
        <w:spacing w:line="578" w:lineRule="exact"/>
        <w:jc w:val="center"/>
        <w:rPr>
          <w:rFonts w:hint="eastAsia" w:ascii="宋体" w:hAnsi="宋体" w:eastAsia="宋体" w:cs="宋体"/>
          <w:b/>
          <w:color w:val="auto"/>
          <w:sz w:val="44"/>
          <w:szCs w:val="44"/>
          <w:lang w:val="en" w:eastAsia="zh-CN"/>
        </w:rPr>
      </w:pPr>
      <w:r>
        <w:rPr>
          <w:rFonts w:hint="eastAsia" w:ascii="宋体" w:hAnsi="宋体" w:eastAsia="宋体" w:cs="宋体"/>
          <w:b/>
          <w:color w:val="auto"/>
          <w:sz w:val="44"/>
          <w:szCs w:val="44"/>
          <w:lang w:val="en" w:eastAsia="zh-CN"/>
        </w:rPr>
        <w:t>光明区图书馆202</w:t>
      </w:r>
      <w:r>
        <w:rPr>
          <w:rFonts w:hint="eastAsia" w:ascii="宋体" w:hAnsi="宋体" w:eastAsia="宋体" w:cs="宋体"/>
          <w:b/>
          <w:color w:val="auto"/>
          <w:sz w:val="44"/>
          <w:szCs w:val="44"/>
          <w:lang w:val="en-US" w:eastAsia="zh-CN"/>
        </w:rPr>
        <w:t>5</w:t>
      </w:r>
      <w:r>
        <w:rPr>
          <w:rFonts w:hint="eastAsia" w:ascii="宋体" w:hAnsi="宋体" w:eastAsia="宋体" w:cs="宋体"/>
          <w:b/>
          <w:color w:val="auto"/>
          <w:sz w:val="44"/>
          <w:szCs w:val="44"/>
          <w:lang w:val="en" w:eastAsia="zh-CN"/>
        </w:rPr>
        <w:t>-202</w:t>
      </w:r>
      <w:r>
        <w:rPr>
          <w:rFonts w:hint="eastAsia" w:ascii="宋体" w:hAnsi="宋体" w:eastAsia="宋体" w:cs="宋体"/>
          <w:b/>
          <w:color w:val="auto"/>
          <w:sz w:val="44"/>
          <w:szCs w:val="44"/>
          <w:lang w:val="en-US" w:eastAsia="zh-CN"/>
        </w:rPr>
        <w:t>6</w:t>
      </w:r>
      <w:r>
        <w:rPr>
          <w:rFonts w:hint="eastAsia" w:ascii="宋体" w:hAnsi="宋体" w:eastAsia="宋体" w:cs="宋体"/>
          <w:b/>
          <w:color w:val="auto"/>
          <w:sz w:val="44"/>
          <w:szCs w:val="44"/>
          <w:lang w:val="en" w:eastAsia="zh-CN"/>
        </w:rPr>
        <w:t>年光明大讲堂项目</w:t>
      </w:r>
    </w:p>
    <w:p w14:paraId="0139C6C7">
      <w:pPr>
        <w:spacing w:before="0" w:beforeLines="0" w:after="0" w:afterLines="0" w:line="578" w:lineRule="exact"/>
        <w:jc w:val="center"/>
        <w:rPr>
          <w:rFonts w:hint="eastAsia"/>
        </w:rPr>
      </w:pPr>
      <w:r>
        <w:rPr>
          <w:rFonts w:hint="eastAsia" w:ascii="宋体" w:hAnsi="宋体" w:eastAsia="宋体" w:cs="宋体"/>
          <w:b/>
          <w:color w:val="auto"/>
          <w:sz w:val="44"/>
          <w:szCs w:val="44"/>
          <w:lang w:val="en" w:eastAsia="zh-CN"/>
        </w:rPr>
        <w:t>服务采购需求</w:t>
      </w:r>
      <w:r>
        <w:rPr>
          <w:rFonts w:hint="eastAsia" w:ascii="宋体" w:hAnsi="宋体" w:cs="宋体"/>
          <w:b/>
          <w:color w:val="auto"/>
          <w:sz w:val="44"/>
          <w:szCs w:val="44"/>
          <w:lang w:val="en" w:eastAsia="zh-CN"/>
        </w:rPr>
        <w:t>书</w:t>
      </w:r>
      <w:bookmarkStart w:id="1" w:name="_GoBack"/>
      <w:bookmarkEnd w:id="1"/>
    </w:p>
    <w:p w14:paraId="573C1151">
      <w:pPr>
        <w:keepNext w:val="0"/>
        <w:keepLines w:val="0"/>
        <w:pageBreakBefore w:val="0"/>
        <w:kinsoku/>
        <w:wordWrap/>
        <w:overflowPunct/>
        <w:topLinePunct w:val="0"/>
        <w:bidi w:val="0"/>
        <w:snapToGrid/>
        <w:spacing w:line="560" w:lineRule="atLeast"/>
        <w:ind w:left="0" w:leftChars="0" w:firstLine="640" w:firstLineChars="200"/>
        <w:rPr>
          <w:rFonts w:hint="eastAsia" w:ascii="黑体" w:hAnsi="黑体" w:eastAsia="黑体"/>
          <w:sz w:val="32"/>
          <w:szCs w:val="32"/>
          <w:lang w:eastAsia="zh-CN"/>
        </w:rPr>
      </w:pPr>
    </w:p>
    <w:p w14:paraId="6DACB6BC">
      <w:pPr>
        <w:keepNext w:val="0"/>
        <w:keepLines w:val="0"/>
        <w:pageBreakBefore w:val="0"/>
        <w:kinsoku/>
        <w:wordWrap/>
        <w:overflowPunct/>
        <w:topLinePunct w:val="0"/>
        <w:bidi w:val="0"/>
        <w:snapToGrid/>
        <w:spacing w:line="560" w:lineRule="atLeast"/>
        <w:ind w:left="0" w:leftChars="0"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一、采购项目概况</w:t>
      </w:r>
    </w:p>
    <w:p w14:paraId="1D8593B1">
      <w:pPr>
        <w:keepNext w:val="0"/>
        <w:keepLines w:val="0"/>
        <w:pageBreakBefore w:val="0"/>
        <w:widowControl/>
        <w:kinsoku/>
        <w:wordWrap/>
        <w:overflowPunct/>
        <w:topLinePunct w:val="0"/>
        <w:bidi w:val="0"/>
        <w:snapToGrid/>
        <w:spacing w:line="560" w:lineRule="atLeast"/>
        <w:ind w:left="0" w:leftChars="0" w:firstLine="643" w:firstLineChars="200"/>
        <w:jc w:val="left"/>
        <w:rPr>
          <w:rFonts w:hint="eastAsia" w:ascii="仿宋_GB2312" w:hAnsi="宋体" w:eastAsia="仿宋_GB2312" w:cs="宋体"/>
          <w:b w:val="0"/>
          <w:bCs w:val="0"/>
          <w:color w:val="auto"/>
          <w:kern w:val="0"/>
          <w:sz w:val="32"/>
          <w:szCs w:val="32"/>
          <w:shd w:val="clear" w:color="auto" w:fill="auto"/>
          <w:lang w:val="en-US" w:eastAsia="zh-CN"/>
        </w:rPr>
      </w:pPr>
      <w:bookmarkStart w:id="0" w:name="_Hlk47626645"/>
      <w:r>
        <w:rPr>
          <w:rFonts w:hint="eastAsia" w:ascii="仿宋_GB2312" w:hAnsi="宋体" w:eastAsia="仿宋_GB2312" w:cs="宋体"/>
          <w:b/>
          <w:bCs/>
          <w:kern w:val="0"/>
          <w:sz w:val="32"/>
          <w:szCs w:val="32"/>
        </w:rPr>
        <w:t>项目</w:t>
      </w:r>
      <w:bookmarkEnd w:id="0"/>
      <w:r>
        <w:rPr>
          <w:rFonts w:hint="eastAsia" w:ascii="仿宋_GB2312" w:hAnsi="宋体" w:eastAsia="仿宋_GB2312" w:cs="宋体"/>
          <w:b/>
          <w:bCs/>
          <w:kern w:val="0"/>
          <w:sz w:val="32"/>
          <w:szCs w:val="32"/>
        </w:rPr>
        <w:t>名称：</w:t>
      </w:r>
      <w:r>
        <w:rPr>
          <w:rFonts w:hint="eastAsia" w:ascii="仿宋_GB2312" w:eastAsia="仿宋_GB2312" w:cs="仿宋_GB2312"/>
          <w:color w:val="auto"/>
          <w:sz w:val="32"/>
          <w:szCs w:val="32"/>
          <w:shd w:val="clear" w:color="auto" w:fill="auto"/>
          <w:lang w:val="en" w:eastAsia="zh-CN"/>
        </w:rPr>
        <w:t>光明区图书馆202</w:t>
      </w:r>
      <w:r>
        <w:rPr>
          <w:rFonts w:hint="eastAsia" w:ascii="仿宋_GB2312" w:eastAsia="仿宋_GB2312" w:cs="仿宋_GB2312"/>
          <w:color w:val="auto"/>
          <w:sz w:val="32"/>
          <w:szCs w:val="32"/>
          <w:shd w:val="clear" w:color="auto" w:fill="auto"/>
          <w:lang w:val="en-US" w:eastAsia="zh-CN"/>
        </w:rPr>
        <w:t>5</w:t>
      </w:r>
      <w:r>
        <w:rPr>
          <w:rFonts w:hint="eastAsia" w:ascii="仿宋_GB2312" w:eastAsia="仿宋_GB2312" w:cs="仿宋_GB2312"/>
          <w:color w:val="auto"/>
          <w:sz w:val="32"/>
          <w:szCs w:val="32"/>
          <w:shd w:val="clear" w:color="auto" w:fill="auto"/>
          <w:lang w:val="en" w:eastAsia="zh-CN"/>
        </w:rPr>
        <w:t>-202</w:t>
      </w:r>
      <w:r>
        <w:rPr>
          <w:rFonts w:hint="eastAsia" w:ascii="仿宋_GB2312" w:eastAsia="仿宋_GB2312" w:cs="仿宋_GB2312"/>
          <w:color w:val="auto"/>
          <w:sz w:val="32"/>
          <w:szCs w:val="32"/>
          <w:shd w:val="clear" w:color="auto" w:fill="auto"/>
          <w:lang w:val="en-US" w:eastAsia="zh-CN"/>
        </w:rPr>
        <w:t>6</w:t>
      </w:r>
      <w:r>
        <w:rPr>
          <w:rFonts w:hint="eastAsia" w:ascii="仿宋_GB2312" w:eastAsia="仿宋_GB2312" w:cs="仿宋_GB2312"/>
          <w:color w:val="auto"/>
          <w:sz w:val="32"/>
          <w:szCs w:val="32"/>
          <w:shd w:val="clear" w:color="auto" w:fill="auto"/>
          <w:lang w:val="en" w:eastAsia="zh-CN"/>
        </w:rPr>
        <w:t>年光明大讲堂</w:t>
      </w:r>
      <w:r>
        <w:rPr>
          <w:rFonts w:hint="eastAsia" w:ascii="仿宋_GB2312" w:eastAsia="仿宋_GB2312" w:cs="仿宋_GB2312"/>
          <w:color w:val="auto"/>
          <w:sz w:val="32"/>
          <w:szCs w:val="32"/>
          <w:shd w:val="clear" w:color="auto" w:fill="auto"/>
          <w:lang w:val="en-US" w:eastAsia="zh-CN"/>
        </w:rPr>
        <w:t xml:space="preserve">          </w:t>
      </w:r>
    </w:p>
    <w:p w14:paraId="2547432A">
      <w:pPr>
        <w:keepNext w:val="0"/>
        <w:keepLines w:val="0"/>
        <w:pageBreakBefore w:val="0"/>
        <w:widowControl/>
        <w:kinsoku/>
        <w:wordWrap/>
        <w:overflowPunct/>
        <w:topLinePunct w:val="0"/>
        <w:bidi w:val="0"/>
        <w:adjustRightInd/>
        <w:snapToGrid/>
        <w:spacing w:line="560" w:lineRule="atLeast"/>
        <w:ind w:left="0" w:leftChars="0" w:firstLine="643" w:firstLineChars="200"/>
        <w:jc w:val="left"/>
        <w:textAlignment w:val="auto"/>
        <w:rPr>
          <w:rFonts w:hint="eastAsia" w:ascii="仿宋_GB2312" w:hAnsi="宋体" w:eastAsia="仿宋_GB2312" w:cs="宋体"/>
          <w:b w:val="0"/>
          <w:bCs w:val="0"/>
          <w:color w:val="auto"/>
          <w:kern w:val="0"/>
          <w:sz w:val="32"/>
          <w:szCs w:val="32"/>
          <w:shd w:val="clear" w:color="auto" w:fill="auto"/>
          <w:lang w:eastAsia="zh-CN"/>
        </w:rPr>
      </w:pPr>
      <w:r>
        <w:rPr>
          <w:rFonts w:hint="eastAsia" w:ascii="仿宋_GB2312" w:hAnsi="宋体" w:eastAsia="仿宋_GB2312" w:cs="宋体"/>
          <w:b/>
          <w:bCs/>
          <w:color w:val="auto"/>
          <w:kern w:val="0"/>
          <w:sz w:val="32"/>
          <w:szCs w:val="32"/>
          <w:shd w:val="clear" w:color="auto" w:fill="auto"/>
          <w:lang w:val="en-US" w:eastAsia="zh-CN"/>
        </w:rPr>
        <w:t>项目总</w:t>
      </w:r>
      <w:r>
        <w:rPr>
          <w:rFonts w:hint="eastAsia" w:ascii="仿宋_GB2312" w:hAnsi="宋体" w:eastAsia="仿宋_GB2312" w:cs="宋体"/>
          <w:b/>
          <w:bCs/>
          <w:color w:val="auto"/>
          <w:kern w:val="0"/>
          <w:sz w:val="32"/>
          <w:szCs w:val="32"/>
          <w:shd w:val="clear" w:color="auto" w:fill="auto"/>
        </w:rPr>
        <w:t>预算：</w:t>
      </w:r>
      <w:r>
        <w:rPr>
          <w:rFonts w:hint="eastAsia" w:ascii="仿宋_GB2312" w:hAnsi="宋体" w:eastAsia="仿宋_GB2312" w:cs="宋体"/>
          <w:b/>
          <w:bCs/>
          <w:color w:val="auto"/>
          <w:kern w:val="0"/>
          <w:sz w:val="32"/>
          <w:szCs w:val="32"/>
          <w:shd w:val="clear" w:color="auto" w:fill="auto"/>
          <w:lang w:val="en-US" w:eastAsia="zh-CN"/>
        </w:rPr>
        <w:t>35</w:t>
      </w:r>
      <w:r>
        <w:rPr>
          <w:rFonts w:hint="eastAsia" w:ascii="仿宋_GB2312" w:hAnsi="宋体" w:eastAsia="仿宋_GB2312" w:cs="宋体"/>
          <w:b w:val="0"/>
          <w:bCs w:val="0"/>
          <w:color w:val="auto"/>
          <w:kern w:val="0"/>
          <w:sz w:val="32"/>
          <w:szCs w:val="32"/>
          <w:shd w:val="clear" w:color="auto" w:fill="auto"/>
        </w:rPr>
        <w:t>万元</w:t>
      </w:r>
      <w:r>
        <w:rPr>
          <w:rFonts w:hint="eastAsia" w:ascii="仿宋_GB2312" w:hAnsi="宋体" w:eastAsia="仿宋_GB2312" w:cs="宋体"/>
          <w:b w:val="0"/>
          <w:bCs w:val="0"/>
          <w:color w:val="auto"/>
          <w:kern w:val="0"/>
          <w:sz w:val="32"/>
          <w:szCs w:val="32"/>
          <w:shd w:val="clear" w:color="auto" w:fill="auto"/>
          <w:lang w:eastAsia="zh-CN"/>
        </w:rPr>
        <w:t>（报价高于</w:t>
      </w:r>
      <w:r>
        <w:rPr>
          <w:rFonts w:hint="eastAsia" w:ascii="仿宋_GB2312" w:hAnsi="宋体" w:eastAsia="仿宋_GB2312" w:cs="宋体"/>
          <w:b w:val="0"/>
          <w:bCs w:val="0"/>
          <w:color w:val="auto"/>
          <w:kern w:val="0"/>
          <w:sz w:val="32"/>
          <w:szCs w:val="32"/>
          <w:shd w:val="clear" w:color="auto" w:fill="auto"/>
          <w:lang w:val="en-US" w:eastAsia="zh-CN"/>
        </w:rPr>
        <w:t>35万则无效</w:t>
      </w:r>
      <w:r>
        <w:rPr>
          <w:rFonts w:hint="eastAsia" w:ascii="仿宋_GB2312" w:hAnsi="宋体" w:eastAsia="仿宋_GB2312" w:cs="宋体"/>
          <w:b w:val="0"/>
          <w:bCs w:val="0"/>
          <w:color w:val="auto"/>
          <w:kern w:val="0"/>
          <w:sz w:val="32"/>
          <w:szCs w:val="32"/>
          <w:shd w:val="clear" w:color="auto" w:fill="auto"/>
          <w:lang w:eastAsia="zh-CN"/>
        </w:rPr>
        <w:t>）</w:t>
      </w:r>
    </w:p>
    <w:p w14:paraId="4BE86621">
      <w:pPr>
        <w:ind w:firstLine="643" w:firstLineChars="200"/>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项目</w:t>
      </w:r>
      <w:r>
        <w:rPr>
          <w:rFonts w:hint="eastAsia" w:ascii="仿宋_GB2312" w:hAnsi="宋体" w:eastAsia="仿宋_GB2312" w:cs="宋体"/>
          <w:b/>
          <w:bCs/>
          <w:color w:val="000000" w:themeColor="text1"/>
          <w:kern w:val="0"/>
          <w:sz w:val="32"/>
          <w:szCs w:val="32"/>
          <w:lang w:eastAsia="zh-CN"/>
          <w14:textFill>
            <w14:solidFill>
              <w14:schemeClr w14:val="tx1"/>
            </w14:solidFill>
          </w14:textFill>
        </w:rPr>
        <w:t>背景</w:t>
      </w:r>
      <w:r>
        <w:rPr>
          <w:rFonts w:hint="eastAsia" w:ascii="仿宋_GB2312" w:hAnsi="宋体" w:eastAsia="仿宋_GB2312" w:cs="宋体"/>
          <w:b/>
          <w:bCs/>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u w:val="none"/>
          <w14:textFill>
            <w14:solidFill>
              <w14:schemeClr w14:val="tx1"/>
            </w14:solidFill>
          </w14:textFill>
        </w:rPr>
        <w:t>光明大讲堂</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创设于2013年，</w:t>
      </w:r>
      <w:r>
        <w:rPr>
          <w:rFonts w:hint="eastAsia" w:ascii="仿宋_GB2312" w:hAnsi="宋体" w:eastAsia="仿宋_GB2312" w:cs="宋体"/>
          <w:color w:val="000000" w:themeColor="text1"/>
          <w:kern w:val="0"/>
          <w:sz w:val="32"/>
          <w:szCs w:val="32"/>
          <w:u w:val="none"/>
          <w14:textFill>
            <w14:solidFill>
              <w14:schemeClr w14:val="tx1"/>
            </w14:solidFill>
          </w14:textFill>
        </w:rPr>
        <w:t>是光明区图书馆倾心打造的公益讲座品牌文化活动</w:t>
      </w: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光明大讲堂</w:t>
      </w:r>
      <w:r>
        <w:rPr>
          <w:rFonts w:hint="eastAsia" w:ascii="仿宋_GB2312" w:hAnsi="宋体" w:eastAsia="仿宋_GB2312" w:cs="宋体"/>
          <w:color w:val="000000" w:themeColor="text1"/>
          <w:kern w:val="0"/>
          <w:sz w:val="32"/>
          <w:szCs w:val="32"/>
          <w:u w:val="none"/>
          <w14:textFill>
            <w14:solidFill>
              <w14:schemeClr w14:val="tx1"/>
            </w14:solidFill>
          </w14:textFill>
        </w:rPr>
        <w:t>围绕人文历史、科普科幻、儿童阅读等主题，兼顾观众需求和文化引领作用，融通俗性、专业性于一炉，丰富</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辖区</w:t>
      </w:r>
      <w:r>
        <w:rPr>
          <w:rFonts w:hint="eastAsia" w:ascii="仿宋_GB2312" w:hAnsi="宋体" w:eastAsia="仿宋_GB2312" w:cs="宋体"/>
          <w:color w:val="000000" w:themeColor="text1"/>
          <w:kern w:val="0"/>
          <w:sz w:val="32"/>
          <w:szCs w:val="32"/>
          <w:u w:val="none"/>
          <w14:textFill>
            <w14:solidFill>
              <w14:schemeClr w14:val="tx1"/>
            </w14:solidFill>
          </w14:textFill>
        </w:rPr>
        <w:t>市民业余文化生活</w:t>
      </w: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培养辖区市民阅读习惯，</w:t>
      </w:r>
      <w:r>
        <w:rPr>
          <w:rFonts w:hint="eastAsia" w:ascii="仿宋_GB2312" w:hAnsi="宋体" w:eastAsia="仿宋_GB2312" w:cs="宋体"/>
          <w:color w:val="000000" w:themeColor="text1"/>
          <w:kern w:val="0"/>
          <w:sz w:val="32"/>
          <w:szCs w:val="32"/>
          <w:u w:val="none"/>
          <w14:textFill>
            <w14:solidFill>
              <w14:schemeClr w14:val="tx1"/>
            </w14:solidFill>
          </w14:textFill>
        </w:rPr>
        <w:t>提升</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市民</w:t>
      </w:r>
      <w:r>
        <w:rPr>
          <w:rFonts w:hint="eastAsia" w:ascii="仿宋_GB2312" w:hAnsi="宋体" w:eastAsia="仿宋_GB2312" w:cs="宋体"/>
          <w:color w:val="000000" w:themeColor="text1"/>
          <w:kern w:val="0"/>
          <w:sz w:val="32"/>
          <w:szCs w:val="32"/>
          <w:u w:val="none"/>
          <w14:textFill>
            <w14:solidFill>
              <w14:schemeClr w14:val="tx1"/>
            </w14:solidFill>
          </w14:textFill>
        </w:rPr>
        <w:t>思想境界</w:t>
      </w: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14:textFill>
            <w14:solidFill>
              <w14:schemeClr w14:val="tx1"/>
            </w14:solidFill>
          </w14:textFill>
        </w:rPr>
        <w:t>涵养光明人文精神，推动书香光明建设。</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该项目获评深圳读书月组委会和深圳市文体旅游局“第三批深圳市全民阅读示范项目”，获得深圳市阅读联合会授予“全民阅读推广活动优秀项目奖”，为光明区高标准建设世界一流科学城，加快打造更具全球影响力的产业科技创新中心和粤港澳大湾区高水平人才高地核心承载区提供重要的</w:t>
      </w:r>
      <w:r>
        <w:rPr>
          <w:rFonts w:hint="eastAsia" w:ascii="仿宋_GB2312" w:hAnsi="宋体" w:eastAsia="仿宋_GB2312" w:cs="宋体"/>
          <w:color w:val="000000" w:themeColor="text1"/>
          <w:kern w:val="0"/>
          <w:sz w:val="32"/>
          <w:szCs w:val="32"/>
          <w:u w:val="none"/>
          <w14:textFill>
            <w14:solidFill>
              <w14:schemeClr w14:val="tx1"/>
            </w14:solidFill>
          </w14:textFill>
        </w:rPr>
        <w:t>公共文化服务</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支撑，</w:t>
      </w:r>
      <w:r>
        <w:rPr>
          <w:rFonts w:hint="eastAsia" w:ascii="仿宋_GB2312" w:hAnsi="宋体" w:eastAsia="仿宋_GB2312" w:cs="宋体"/>
          <w:color w:val="000000" w:themeColor="text1"/>
          <w:kern w:val="0"/>
          <w:sz w:val="32"/>
          <w:szCs w:val="32"/>
          <w:u w:val="none"/>
          <w14:textFill>
            <w14:solidFill>
              <w14:schemeClr w14:val="tx1"/>
            </w14:solidFill>
          </w14:textFill>
        </w:rPr>
        <w:t>具有重要意义。</w:t>
      </w:r>
    </w:p>
    <w:p w14:paraId="15CC9AC0">
      <w:pPr>
        <w:keepNext w:val="0"/>
        <w:keepLines w:val="0"/>
        <w:pageBreakBefore w:val="0"/>
        <w:kinsoku/>
        <w:wordWrap/>
        <w:overflowPunct/>
        <w:topLinePunct w:val="0"/>
        <w:bidi w:val="0"/>
        <w:snapToGrid/>
        <w:spacing w:line="560" w:lineRule="atLeast"/>
        <w:ind w:left="0" w:leftChars="0"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二、项目服务要求</w:t>
      </w:r>
    </w:p>
    <w:p w14:paraId="5BF8A34E">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w:t>
      </w:r>
      <w:r>
        <w:rPr>
          <w:rFonts w:hint="eastAsia" w:ascii="仿宋_GB2312" w:hAnsi="宋体" w:eastAsia="仿宋_GB2312" w:cs="宋体"/>
          <w:color w:val="000000"/>
          <w:kern w:val="0"/>
          <w:sz w:val="32"/>
          <w:szCs w:val="32"/>
          <w:lang w:eastAsia="zh-CN"/>
        </w:rPr>
        <w:t>活动场地：</w:t>
      </w:r>
      <w:r>
        <w:rPr>
          <w:rFonts w:hint="eastAsia" w:ascii="仿宋_GB2312" w:hAnsi="宋体" w:eastAsia="仿宋_GB2312" w:cs="宋体"/>
          <w:kern w:val="0"/>
          <w:sz w:val="32"/>
          <w:szCs w:val="32"/>
          <w:lang w:eastAsia="zh-CN"/>
        </w:rPr>
        <w:t>主要在光明区</w:t>
      </w:r>
      <w:r>
        <w:rPr>
          <w:rFonts w:hint="eastAsia" w:ascii="仿宋_GB2312" w:hAnsi="宋体" w:eastAsia="仿宋_GB2312" w:cs="宋体"/>
          <w:kern w:val="0"/>
          <w:sz w:val="32"/>
          <w:szCs w:val="32"/>
        </w:rPr>
        <w:t>图书馆</w:t>
      </w:r>
      <w:r>
        <w:rPr>
          <w:rFonts w:hint="eastAsia" w:ascii="仿宋_GB2312" w:hAnsi="宋体" w:eastAsia="仿宋_GB2312" w:cs="宋体"/>
          <w:kern w:val="0"/>
          <w:sz w:val="32"/>
          <w:szCs w:val="32"/>
          <w:lang w:eastAsia="zh-CN"/>
        </w:rPr>
        <w:t>一楼报告厅</w:t>
      </w:r>
      <w:r>
        <w:rPr>
          <w:rFonts w:hint="eastAsia" w:ascii="仿宋_GB2312" w:hAnsi="宋体" w:eastAsia="仿宋_GB2312" w:cs="宋体"/>
          <w:kern w:val="0"/>
          <w:sz w:val="32"/>
          <w:szCs w:val="32"/>
          <w:lang w:val="en-US" w:eastAsia="zh-CN"/>
        </w:rPr>
        <w:t>举行，也可视情况走出馆内,进校园、进社区等</w:t>
      </w:r>
      <w:r>
        <w:rPr>
          <w:rFonts w:hint="eastAsia" w:ascii="仿宋_GB2312" w:hAnsi="宋体" w:eastAsia="仿宋_GB2312" w:cs="宋体"/>
          <w:color w:val="000000"/>
          <w:kern w:val="0"/>
          <w:sz w:val="32"/>
          <w:szCs w:val="32"/>
          <w:lang w:eastAsia="zh-CN"/>
        </w:rPr>
        <w:t>（最终以甲方确定地点为准）</w:t>
      </w:r>
      <w:r>
        <w:rPr>
          <w:rFonts w:hint="eastAsia" w:ascii="仿宋_GB2312" w:hAnsi="宋体" w:eastAsia="仿宋_GB2312" w:cs="宋体"/>
          <w:color w:val="000000"/>
          <w:kern w:val="0"/>
          <w:sz w:val="32"/>
          <w:szCs w:val="32"/>
          <w:lang w:val="en-US" w:eastAsia="zh-CN"/>
        </w:rPr>
        <w:t>。</w:t>
      </w:r>
    </w:p>
    <w:p w14:paraId="1C51A7D5">
      <w:pPr>
        <w:widowControl/>
        <w:numPr>
          <w:ilvl w:val="0"/>
          <w:numId w:val="0"/>
        </w:numPr>
        <w:spacing w:line="560" w:lineRule="exact"/>
        <w:ind w:firstLine="640" w:firstLineChars="20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eastAsia="zh-CN"/>
          <w14:textFill>
            <w14:solidFill>
              <w14:schemeClr w14:val="tx1"/>
            </w14:solidFill>
          </w14:textFill>
        </w:rPr>
        <w:t>二</w:t>
      </w:r>
      <w:r>
        <w:rPr>
          <w:rFonts w:hint="eastAsia" w:ascii="仿宋_GB2312" w:hAnsi="宋体" w:eastAsia="仿宋_GB2312" w:cs="宋体"/>
          <w:color w:val="000000" w:themeColor="text1"/>
          <w:kern w:val="0"/>
          <w:sz w:val="32"/>
          <w:szCs w:val="32"/>
          <w14:textFill>
            <w14:solidFill>
              <w14:schemeClr w14:val="tx1"/>
            </w14:solidFill>
          </w14:textFill>
        </w:rPr>
        <w:t>)活动时间：202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10</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-2026年9月，按月开展1至3场，一般为周日15:00</w:t>
      </w:r>
      <w:r>
        <w:rPr>
          <w:rFonts w:hint="eastAsia" w:ascii="仿宋_GB2312" w:hAnsi="宋体" w:eastAsia="仿宋_GB2312" w:cs="宋体"/>
          <w:color w:val="000000" w:themeColor="text1"/>
          <w:kern w:val="0"/>
          <w:sz w:val="32"/>
          <w:szCs w:val="32"/>
          <w14:textFill>
            <w14:solidFill>
              <w14:schemeClr w14:val="tx1"/>
            </w14:solidFill>
          </w14:textFill>
        </w:rPr>
        <w:t>（以甲方确定时间为准）</w:t>
      </w:r>
    </w:p>
    <w:p w14:paraId="4A857588">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(三)活动方式：</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线上扫码观看直播/线下免票参与活动同步开展（注：线上直播后须剪辑回放视频）</w:t>
      </w:r>
    </w:p>
    <w:p w14:paraId="53933B73">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left"/>
        <w:rPr>
          <w:rFonts w:hint="eastAsia" w:ascii="仿宋_GB2312" w:hAnsi="宋体" w:eastAsia="仿宋_GB2312" w:cs="宋体"/>
          <w:kern w:val="0"/>
          <w:sz w:val="32"/>
          <w:szCs w:val="32"/>
        </w:rPr>
      </w:pPr>
      <w:r>
        <w:rPr>
          <w:rFonts w:hint="eastAsia" w:ascii="楷体" w:hAnsi="楷体" w:eastAsia="楷体" w:cs="楷体"/>
          <w:kern w:val="0"/>
          <w:sz w:val="32"/>
          <w:szCs w:val="32"/>
          <w:lang w:val="en-US" w:eastAsia="zh-CN"/>
        </w:rPr>
        <w:t>（四）活动内容：</w:t>
      </w:r>
    </w:p>
    <w:p w14:paraId="7EFA073A">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b w:val="0"/>
          <w:bCs w:val="0"/>
          <w:kern w:val="0"/>
          <w:sz w:val="32"/>
          <w:szCs w:val="32"/>
        </w:rPr>
        <w:t>1、</w:t>
      </w:r>
      <w:r>
        <w:rPr>
          <w:rFonts w:hint="eastAsia" w:ascii="仿宋_GB2312" w:hAnsi="宋体" w:eastAsia="仿宋_GB2312" w:cs="宋体"/>
          <w:b w:val="0"/>
          <w:bCs w:val="0"/>
          <w:kern w:val="0"/>
          <w:sz w:val="32"/>
          <w:szCs w:val="32"/>
          <w:lang w:eastAsia="zh-CN"/>
        </w:rPr>
        <w:t>活动场次：</w:t>
      </w:r>
      <w:r>
        <w:rPr>
          <w:rFonts w:hint="eastAsia" w:ascii="仿宋_GB2312" w:hAnsi="宋体" w:eastAsia="仿宋_GB2312" w:cs="宋体"/>
          <w:kern w:val="0"/>
          <w:sz w:val="32"/>
          <w:szCs w:val="32"/>
          <w:lang w:eastAsia="zh-CN"/>
        </w:rPr>
        <w:t>不少于</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lang w:eastAsia="zh-CN"/>
        </w:rPr>
        <w:t>场次。</w:t>
      </w:r>
    </w:p>
    <w:p w14:paraId="0BCEE1C7">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2、活动主题：重点围绕人文、科学、科幻、地理、儿童主题，紧扣阅读，其他主题可</w:t>
      </w:r>
      <w:r>
        <w:rPr>
          <w:rFonts w:hint="eastAsia" w:ascii="仿宋_GB2312" w:hAnsi="宋体" w:eastAsia="仿宋_GB2312" w:cs="宋体"/>
          <w:color w:val="000000"/>
          <w:kern w:val="0"/>
          <w:sz w:val="32"/>
          <w:szCs w:val="32"/>
          <w:lang w:val="en-US" w:eastAsia="zh-CN"/>
        </w:rPr>
        <w:t>以从中华优秀传统文化、历史文化、风俗礼仪、艺术等系列较吸引市民读者参与的主题活动中选择。</w:t>
      </w:r>
    </w:p>
    <w:p w14:paraId="2C065F72">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活动策划：提供</w:t>
      </w:r>
      <w:r>
        <w:rPr>
          <w:rFonts w:hint="eastAsia" w:ascii="仿宋_GB2312" w:hAnsi="宋体" w:eastAsia="仿宋_GB2312" w:cs="宋体"/>
          <w:color w:val="000000"/>
          <w:kern w:val="0"/>
          <w:sz w:val="32"/>
          <w:szCs w:val="32"/>
          <w:lang w:eastAsia="zh-CN"/>
        </w:rPr>
        <w:t>项目</w:t>
      </w:r>
      <w:r>
        <w:rPr>
          <w:rFonts w:hint="eastAsia" w:ascii="仿宋_GB2312" w:hAnsi="宋体" w:eastAsia="仿宋_GB2312" w:cs="宋体"/>
          <w:color w:val="000000"/>
          <w:kern w:val="0"/>
          <w:sz w:val="32"/>
          <w:szCs w:val="32"/>
        </w:rPr>
        <w:t>策划</w:t>
      </w:r>
      <w:r>
        <w:rPr>
          <w:rFonts w:hint="eastAsia" w:ascii="仿宋_GB2312" w:hAnsi="宋体" w:eastAsia="仿宋_GB2312" w:cs="宋体"/>
          <w:color w:val="000000"/>
          <w:kern w:val="0"/>
          <w:sz w:val="32"/>
          <w:szCs w:val="32"/>
          <w:lang w:eastAsia="zh-CN"/>
        </w:rPr>
        <w:t>实施</w:t>
      </w:r>
      <w:r>
        <w:rPr>
          <w:rFonts w:hint="eastAsia" w:ascii="仿宋_GB2312" w:hAnsi="宋体" w:eastAsia="仿宋_GB2312" w:cs="宋体"/>
          <w:color w:val="000000"/>
          <w:kern w:val="0"/>
          <w:sz w:val="32"/>
          <w:szCs w:val="32"/>
        </w:rPr>
        <w:t>方案，活动策划符合开讲主题的选题方向</w:t>
      </w:r>
      <w:r>
        <w:rPr>
          <w:rFonts w:hint="eastAsia" w:ascii="仿宋_GB2312" w:hAnsi="宋体" w:eastAsia="仿宋_GB2312" w:cs="宋体"/>
          <w:color w:val="000000"/>
          <w:kern w:val="0"/>
          <w:sz w:val="32"/>
          <w:szCs w:val="32"/>
          <w:lang w:eastAsia="zh-CN"/>
        </w:rPr>
        <w:t>。</w:t>
      </w:r>
    </w:p>
    <w:p w14:paraId="79A02432">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4、活动</w:t>
      </w:r>
      <w:r>
        <w:rPr>
          <w:rFonts w:hint="eastAsia" w:ascii="仿宋_GB2312" w:hAnsi="宋体" w:eastAsia="仿宋_GB2312" w:cs="宋体"/>
          <w:color w:val="000000"/>
          <w:kern w:val="0"/>
          <w:sz w:val="32"/>
          <w:szCs w:val="32"/>
        </w:rPr>
        <w:t>嘉宾邀请</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邀请</w:t>
      </w:r>
      <w:r>
        <w:rPr>
          <w:rFonts w:hint="eastAsia" w:ascii="仿宋_GB2312" w:hAnsi="宋体" w:eastAsia="仿宋_GB2312" w:cs="宋体"/>
          <w:color w:val="000000"/>
          <w:kern w:val="0"/>
          <w:sz w:val="32"/>
          <w:szCs w:val="32"/>
          <w:lang w:val="en-US" w:eastAsia="zh-CN"/>
        </w:rPr>
        <w:t>国内知名作家、</w:t>
      </w:r>
      <w:r>
        <w:rPr>
          <w:rFonts w:hint="eastAsia" w:ascii="仿宋_GB2312" w:hAnsi="宋体" w:eastAsia="仿宋_GB2312" w:cs="宋体"/>
          <w:color w:val="000000"/>
          <w:kern w:val="0"/>
          <w:sz w:val="32"/>
          <w:szCs w:val="32"/>
          <w:lang w:eastAsia="zh-CN"/>
        </w:rPr>
        <w:t>阅读推广人、文化学者</w:t>
      </w:r>
      <w:r>
        <w:rPr>
          <w:rFonts w:hint="eastAsia" w:ascii="仿宋_GB2312" w:hAnsi="宋体" w:eastAsia="仿宋_GB2312" w:cs="宋体"/>
          <w:color w:val="000000"/>
          <w:kern w:val="0"/>
          <w:sz w:val="32"/>
          <w:szCs w:val="32"/>
        </w:rPr>
        <w:t>等</w:t>
      </w:r>
      <w:r>
        <w:rPr>
          <w:rFonts w:hint="eastAsia" w:ascii="仿宋_GB2312" w:hAnsi="宋体" w:eastAsia="仿宋_GB2312" w:cs="宋体"/>
          <w:color w:val="000000"/>
          <w:kern w:val="0"/>
          <w:sz w:val="32"/>
          <w:szCs w:val="32"/>
          <w:lang w:eastAsia="zh-CN"/>
        </w:rPr>
        <w:t>讲师。</w:t>
      </w:r>
    </w:p>
    <w:p w14:paraId="72AD0F69">
      <w:pPr>
        <w:keepNext w:val="0"/>
        <w:keepLines w:val="0"/>
        <w:pageBreakBefore w:val="0"/>
        <w:widowControl/>
        <w:kinsoku/>
        <w:wordWrap/>
        <w:overflowPunct/>
        <w:topLinePunct w:val="0"/>
        <w:autoSpaceDE/>
        <w:autoSpaceDN/>
        <w:bidi w:val="0"/>
        <w:snapToGrid/>
        <w:spacing w:line="560" w:lineRule="atLeast"/>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（六）</w:t>
      </w:r>
      <w:r>
        <w:rPr>
          <w:rFonts w:hint="eastAsia" w:ascii="楷体" w:hAnsi="楷体" w:eastAsia="楷体" w:cs="楷体"/>
          <w:color w:val="000000"/>
          <w:kern w:val="0"/>
          <w:sz w:val="32"/>
          <w:szCs w:val="32"/>
        </w:rPr>
        <w:t>活动</w:t>
      </w:r>
      <w:r>
        <w:rPr>
          <w:rFonts w:hint="eastAsia" w:ascii="楷体" w:hAnsi="楷体" w:eastAsia="楷体" w:cs="楷体"/>
          <w:color w:val="000000"/>
          <w:kern w:val="0"/>
          <w:sz w:val="32"/>
          <w:szCs w:val="32"/>
          <w:lang w:eastAsia="zh-CN"/>
        </w:rPr>
        <w:t>实施具体要求</w:t>
      </w:r>
      <w:r>
        <w:rPr>
          <w:rFonts w:hint="eastAsia" w:ascii="楷体" w:hAnsi="楷体" w:eastAsia="楷体" w:cs="楷体"/>
          <w:color w:val="000000"/>
          <w:kern w:val="0"/>
          <w:sz w:val="32"/>
          <w:szCs w:val="32"/>
        </w:rPr>
        <w:t>：</w:t>
      </w:r>
    </w:p>
    <w:p w14:paraId="4432978C">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1、活动策划实施团队:具有策划讲座和大型活动的能力,团队提供的人员数量必须满足每场活动的实施。</w:t>
      </w:r>
    </w:p>
    <w:p w14:paraId="1450B4EB">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2、讲座时间及形式:讲座时间不少于90分钟，主讲嘉宾可通过讲座形式分享阅读心得，现场互动，传递阅读力量，倡导阅读生活。</w:t>
      </w:r>
    </w:p>
    <w:p w14:paraId="25403958">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3、宣传用品:能按要求完成活动前期的主题宣传海报制作，海报或易拉宝等相关资料的制</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作。海报设计稿得进行沟通和确认方能进行印刷，并提供海报等相关资料电子版及原</w:t>
      </w:r>
      <w:r>
        <w:rPr>
          <w:rFonts w:hint="eastAsia" w:ascii="仿宋_GB2312" w:hAnsi="宋体" w:eastAsia="仿宋_GB2312" w:cs="宋体"/>
          <w:color w:val="000000"/>
          <w:kern w:val="0"/>
          <w:sz w:val="32"/>
          <w:szCs w:val="32"/>
          <w:lang w:val="en-US" w:eastAsia="zh-CN"/>
        </w:rPr>
        <w:t>文件。</w:t>
      </w:r>
    </w:p>
    <w:p w14:paraId="44E3E75A">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kern w:val="0"/>
          <w:sz w:val="32"/>
          <w:szCs w:val="32"/>
          <w:lang w:val="en-US" w:eastAsia="zh-CN"/>
        </w:rPr>
        <w:t>4、活动现场配置：①、具备线上线下开展活动物料、设备等;②、活动全程提供专业的摄影录像和音频录制，能按要求完成活动影像的剪辑（可用于播放的影像），活动结束后提供所有相关剪辑后的视频影像、音频、活动照片和全程活动的文字稿；③、活动现场需提供嘉宾的采访、寄语的录制；④、线上直播需麦克风收音清晰，直播画面能够在主讲人、课题PPT之间进行灵活切换，活动期间需人员全程跟进，根据课程内容及时进行画面切换，并积极参与读者互动。每场直播结束后需严格按照文件格式要求，提交全场活动的视频回放，保证画面、声音清晰，质量较高；</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⑤、需提供24场剪辑后的讲座视频（不少于70分钟），所有讲座场次结束后，需制作一个3-5分钟综合宣传视频（用于项目整体宣传），以上25个视频一同拷入U盘内，并提供精选讲座文字记录汇编成册，需进行专业设计装订，一同组成套装（共100套需进行设计且带包装）。</w:t>
      </w:r>
    </w:p>
    <w:p w14:paraId="0317A716">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5、宣传活动推文：宣传推文文案要求原创，语言简洁、描述清晰，所使用的视频、图片、文字等不侵犯他人合法权益。</w:t>
      </w:r>
    </w:p>
    <w:p w14:paraId="109BD7FC">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6、嘉宾邀请方向:要根据提供的符合开讲主题的选题方向，提供拟邀请相关领域的专家、国内知名作家、</w:t>
      </w:r>
      <w:r>
        <w:rPr>
          <w:rFonts w:hint="eastAsia" w:ascii="仿宋_GB2312" w:hAnsi="宋体" w:eastAsia="仿宋_GB2312" w:cs="宋体"/>
          <w:color w:val="000000"/>
          <w:kern w:val="0"/>
          <w:sz w:val="32"/>
          <w:szCs w:val="32"/>
          <w:lang w:eastAsia="zh-CN"/>
        </w:rPr>
        <w:t>阅读推广人、文化学者</w:t>
      </w:r>
      <w:r>
        <w:rPr>
          <w:rFonts w:hint="eastAsia" w:ascii="仿宋_GB2312" w:hAnsi="宋体" w:eastAsia="仿宋_GB2312" w:cs="宋体"/>
          <w:color w:val="000000"/>
          <w:kern w:val="0"/>
          <w:sz w:val="32"/>
          <w:szCs w:val="32"/>
        </w:rPr>
        <w:t>等</w:t>
      </w:r>
      <w:r>
        <w:rPr>
          <w:rFonts w:hint="eastAsia" w:ascii="仿宋_GB2312" w:hAnsi="宋体" w:eastAsia="仿宋_GB2312" w:cs="宋体"/>
          <w:color w:val="000000"/>
          <w:kern w:val="0"/>
          <w:sz w:val="32"/>
          <w:szCs w:val="32"/>
          <w:lang w:eastAsia="zh-CN"/>
        </w:rPr>
        <w:t>讲师名单。活动开展前</w:t>
      </w:r>
      <w:r>
        <w:rPr>
          <w:rFonts w:hint="eastAsia" w:ascii="仿宋_GB2312" w:hAnsi="宋体" w:eastAsia="仿宋_GB2312" w:cs="宋体"/>
          <w:color w:val="000000"/>
          <w:kern w:val="0"/>
          <w:sz w:val="32"/>
          <w:szCs w:val="32"/>
          <w:lang w:val="en-US" w:eastAsia="zh-CN"/>
        </w:rPr>
        <w:t>1个月</w:t>
      </w:r>
      <w:r>
        <w:rPr>
          <w:rFonts w:hint="eastAsia" w:ascii="仿宋_GB2312" w:hAnsi="宋体" w:eastAsia="仿宋_GB2312" w:cs="宋体"/>
          <w:color w:val="000000"/>
          <w:kern w:val="0"/>
          <w:sz w:val="32"/>
          <w:szCs w:val="32"/>
          <w:lang w:eastAsia="zh-CN"/>
        </w:rPr>
        <w:t>需提交初定邀请名单进行沟通和确认。</w:t>
      </w:r>
    </w:p>
    <w:p w14:paraId="1C6BCA7D">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lang w:eastAsia="zh-CN"/>
        </w:rPr>
        <w:t>部分重点策划的活动：</w:t>
      </w:r>
      <w:r>
        <w:rPr>
          <w:rFonts w:hint="eastAsia" w:ascii="仿宋_GB2312" w:hAnsi="宋体" w:eastAsia="仿宋_GB2312" w:cs="宋体"/>
          <w:color w:val="000000"/>
          <w:kern w:val="0"/>
          <w:sz w:val="32"/>
          <w:szCs w:val="32"/>
          <w:lang w:val="en-US" w:eastAsia="zh-CN"/>
        </w:rPr>
        <w:t>4·23世界读书日</w:t>
      </w:r>
      <w:r>
        <w:rPr>
          <w:rFonts w:hint="eastAsia" w:ascii="仿宋_GB2312" w:hAnsi="宋体" w:eastAsia="仿宋_GB2312" w:cs="宋体"/>
          <w:color w:val="000000"/>
          <w:kern w:val="0"/>
          <w:sz w:val="32"/>
          <w:szCs w:val="32"/>
          <w:lang w:eastAsia="zh-CN"/>
        </w:rPr>
        <w:t>当月需保证开展两场以上的讲座活动，其中活动需邀请具有相关主题影响力的嘉宾；暑假（</w:t>
      </w:r>
      <w:r>
        <w:rPr>
          <w:rFonts w:hint="eastAsia" w:ascii="仿宋_GB2312" w:hAnsi="宋体" w:eastAsia="仿宋_GB2312" w:cs="宋体"/>
          <w:color w:val="000000"/>
          <w:kern w:val="0"/>
          <w:sz w:val="32"/>
          <w:szCs w:val="32"/>
          <w:lang w:val="en-US" w:eastAsia="zh-CN"/>
        </w:rPr>
        <w:t>7月-8月）</w:t>
      </w:r>
      <w:r>
        <w:rPr>
          <w:rFonts w:hint="eastAsia" w:ascii="仿宋_GB2312" w:hAnsi="宋体" w:eastAsia="仿宋_GB2312" w:cs="宋体"/>
          <w:color w:val="000000"/>
          <w:kern w:val="0"/>
          <w:sz w:val="32"/>
          <w:szCs w:val="32"/>
          <w:lang w:eastAsia="zh-CN"/>
        </w:rPr>
        <w:t>期间开展至少两场针对青少年相关主题讲座，邀请教育界知名专家学者；传统节日期间开展相应主题讲座。</w:t>
      </w:r>
    </w:p>
    <w:p w14:paraId="311EBECE">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8、活动主题审核:活动开展前需至少提前两周将单场活动的实施方案、活动课件和嘉宾资质件情况等相关资料提交给甲方进行讲座主题审核。</w:t>
      </w:r>
    </w:p>
    <w:p w14:paraId="1138EFF9">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9、活动现场布置:需按要求完成现场背景、氛围的营造，提前做好人员座位安排、茶水冲泡等相关会务的准备。</w:t>
      </w:r>
    </w:p>
    <w:p w14:paraId="208AC957">
      <w:pPr>
        <w:keepNext w:val="0"/>
        <w:keepLines w:val="0"/>
        <w:pageBreakBefore w:val="0"/>
        <w:widowControl/>
        <w:numPr>
          <w:ilvl w:val="0"/>
          <w:numId w:val="0"/>
        </w:numPr>
        <w:kinsoku/>
        <w:wordWrap/>
        <w:overflowPunct/>
        <w:topLinePunct w:val="0"/>
        <w:autoSpaceDE/>
        <w:autoSpaceDN/>
        <w:bidi w:val="0"/>
        <w:snapToGrid/>
        <w:spacing w:line="560" w:lineRule="atLeas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10、活动事后推广及调查反馈:活动结束后需提交活动回顾内容（包含初步视频影像、音频、活动照片）,全年提供一套剪辑完整的影像视频、word文字稿及参与人员活动满意度调查反馈。</w:t>
      </w:r>
    </w:p>
    <w:p w14:paraId="6120AF05">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11、如遇不可抗力因素，根据实际情况及时调整安排：活动随时由原线下线上同步活动转为线上直播活动，活动主题内容不得随意变更（除从省外专门邀请的嘉宾外）。</w:t>
      </w:r>
    </w:p>
    <w:p w14:paraId="7416659E">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12、24期活动中至少有两场以上活动需邀请深圳市外嘉宾，需安排嘉宾的相关接待。</w:t>
      </w:r>
    </w:p>
    <w:p w14:paraId="4294B740">
      <w:pPr>
        <w:keepNext w:val="0"/>
        <w:keepLines w:val="0"/>
        <w:pageBreakBefore w:val="0"/>
        <w:widowControl/>
        <w:numPr>
          <w:ilvl w:val="0"/>
          <w:numId w:val="0"/>
        </w:numPr>
        <w:kinsoku/>
        <w:wordWrap/>
        <w:overflowPunct/>
        <w:topLinePunct w:val="0"/>
        <w:autoSpaceDE/>
        <w:autoSpaceDN/>
        <w:bidi w:val="0"/>
        <w:snapToGrid/>
        <w:spacing w:line="560" w:lineRule="atLeast"/>
        <w:ind w:leftChars="0" w:firstLine="640" w:firstLineChars="200"/>
        <w:jc w:val="left"/>
        <w:rPr>
          <w:rFonts w:hint="default" w:eastAsia="仿宋_GB2312"/>
          <w:lang w:val="en-US" w:eastAsia="zh-CN"/>
        </w:rPr>
      </w:pPr>
      <w:r>
        <w:rPr>
          <w:rFonts w:hint="eastAsia" w:ascii="仿宋_GB2312" w:hAnsi="宋体" w:eastAsia="仿宋_GB2312" w:cs="宋体"/>
          <w:color w:val="000000"/>
          <w:kern w:val="0"/>
          <w:sz w:val="32"/>
          <w:szCs w:val="32"/>
          <w:lang w:val="en-US" w:eastAsia="zh-CN"/>
        </w:rPr>
        <w:t>13、</w:t>
      </w:r>
      <w:r>
        <w:rPr>
          <w:rFonts w:hint="eastAsia" w:ascii="仿宋_GB2312" w:hAnsi="宋体" w:eastAsia="仿宋_GB2312" w:cs="宋体"/>
          <w:color w:val="000000"/>
          <w:kern w:val="0"/>
          <w:sz w:val="32"/>
          <w:szCs w:val="32"/>
        </w:rPr>
        <w:t>每个项目均需有详细的小项目单价</w:t>
      </w:r>
      <w:r>
        <w:rPr>
          <w:rFonts w:hint="eastAsia" w:ascii="仿宋_GB2312" w:hAnsi="宋体" w:eastAsia="仿宋_GB2312" w:cs="宋体"/>
          <w:color w:val="000000"/>
          <w:kern w:val="0"/>
          <w:sz w:val="32"/>
          <w:szCs w:val="32"/>
          <w:lang w:eastAsia="zh-CN"/>
        </w:rPr>
        <w:t>（细项、分项报价）</w:t>
      </w:r>
      <w:r>
        <w:rPr>
          <w:rFonts w:hint="eastAsia" w:ascii="仿宋_GB2312" w:hAnsi="宋体" w:eastAsia="仿宋_GB2312" w:cs="宋体"/>
          <w:color w:val="000000"/>
          <w:kern w:val="0"/>
          <w:sz w:val="32"/>
          <w:szCs w:val="32"/>
        </w:rPr>
        <w:t>，不接受</w:t>
      </w:r>
      <w:r>
        <w:rPr>
          <w:rFonts w:hint="eastAsia" w:ascii="仿宋_GB2312" w:hAnsi="宋体" w:eastAsia="仿宋_GB2312" w:cs="宋体"/>
          <w:color w:val="000000"/>
          <w:kern w:val="0"/>
          <w:sz w:val="32"/>
          <w:szCs w:val="32"/>
          <w:lang w:eastAsia="zh-CN"/>
        </w:rPr>
        <w:t>只有</w:t>
      </w:r>
      <w:r>
        <w:rPr>
          <w:rFonts w:hint="eastAsia" w:ascii="仿宋_GB2312" w:hAnsi="宋体" w:eastAsia="仿宋_GB2312" w:cs="宋体"/>
          <w:color w:val="000000"/>
          <w:kern w:val="0"/>
          <w:sz w:val="32"/>
          <w:szCs w:val="32"/>
        </w:rPr>
        <w:t>一个大项目报一个总价</w:t>
      </w:r>
      <w:r>
        <w:rPr>
          <w:rFonts w:hint="eastAsia" w:ascii="仿宋_GB2312" w:hAnsi="宋体" w:eastAsia="仿宋_GB2312" w:cs="宋体"/>
          <w:color w:val="000000"/>
          <w:kern w:val="0"/>
          <w:sz w:val="32"/>
          <w:szCs w:val="32"/>
          <w:lang w:eastAsia="zh-CN"/>
        </w:rPr>
        <w:t>。</w:t>
      </w:r>
    </w:p>
    <w:p w14:paraId="2E460E6D">
      <w:pPr>
        <w:pStyle w:val="2"/>
        <w:keepNext w:val="0"/>
        <w:keepLines w:val="0"/>
        <w:pageBreakBefore w:val="0"/>
        <w:kinsoku/>
        <w:wordWrap/>
        <w:overflowPunct/>
        <w:topLinePunct w:val="0"/>
        <w:bidi w:val="0"/>
        <w:snapToGrid/>
        <w:spacing w:line="560" w:lineRule="atLeas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kern w:val="0"/>
          <w:sz w:val="32"/>
          <w:szCs w:val="32"/>
          <w:lang w:val="en-US" w:eastAsia="zh-CN" w:bidi="ar-SA"/>
        </w:rPr>
        <w:t>三、招标原则：</w:t>
      </w:r>
      <w:r>
        <w:rPr>
          <w:rFonts w:hint="eastAsia" w:ascii="仿宋_GB2312" w:hAnsi="仿宋_GB2312" w:eastAsia="仿宋_GB2312" w:cs="仿宋_GB2312"/>
          <w:color w:val="000000"/>
          <w:sz w:val="32"/>
          <w:szCs w:val="32"/>
          <w:lang w:val="en-US" w:eastAsia="zh-CN"/>
        </w:rPr>
        <w:t>公平、公正、公开</w:t>
      </w:r>
    </w:p>
    <w:p w14:paraId="2D6C0008">
      <w:pPr>
        <w:keepNext w:val="0"/>
        <w:keepLines w:val="0"/>
        <w:pageBreakBefore w:val="0"/>
        <w:widowControl/>
        <w:kinsoku/>
        <w:wordWrap/>
        <w:overflowPunct/>
        <w:topLinePunct w:val="0"/>
        <w:bidi w:val="0"/>
        <w:snapToGrid/>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四、</w:t>
      </w:r>
      <w:r>
        <w:rPr>
          <w:rFonts w:hint="eastAsia" w:ascii="黑体" w:hAnsi="黑体" w:eastAsia="黑体" w:cs="黑体"/>
          <w:kern w:val="0"/>
          <w:sz w:val="32"/>
          <w:szCs w:val="32"/>
        </w:rPr>
        <w:t>供应商资格要求</w:t>
      </w:r>
    </w:p>
    <w:p w14:paraId="256436DB">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（1）投标人须是在中华人民共和国境内注册，具有独立法人资格或是具有独立承担民事责任的能力的其它组织（提供营业执照复印件或事业单位法人证</w:t>
      </w:r>
      <w:r>
        <w:rPr>
          <w:rFonts w:hint="eastAsia" w:ascii="仿宋_GB2312" w:hAnsi="仿宋_GB2312" w:eastAsia="仿宋_GB2312" w:cs="仿宋_GB2312"/>
          <w:color w:val="auto"/>
          <w:kern w:val="0"/>
          <w:sz w:val="32"/>
          <w:szCs w:val="32"/>
          <w:lang w:eastAsia="zh-CN"/>
        </w:rPr>
        <w:t>明</w:t>
      </w:r>
      <w:r>
        <w:rPr>
          <w:rFonts w:hint="eastAsia" w:ascii="仿宋_GB2312" w:hAnsi="仿宋_GB2312" w:eastAsia="仿宋_GB2312" w:cs="仿宋_GB2312"/>
          <w:color w:val="auto"/>
          <w:kern w:val="0"/>
          <w:sz w:val="32"/>
          <w:szCs w:val="32"/>
        </w:rPr>
        <w:t>复印件，原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件备查）且经营范围包含</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文化活动策划、</w:t>
      </w:r>
      <w:r>
        <w:rPr>
          <w:rFonts w:hint="eastAsia" w:ascii="仿宋_GB2312" w:hAnsi="宋体" w:eastAsia="仿宋_GB2312" w:cs="宋体"/>
          <w:i w:val="0"/>
          <w:iCs w:val="0"/>
          <w:caps w:val="0"/>
          <w:color w:val="000000" w:themeColor="text1"/>
          <w:spacing w:val="0"/>
          <w:kern w:val="0"/>
          <w:sz w:val="32"/>
          <w:szCs w:val="32"/>
          <w:highlight w:val="none"/>
          <w:shd w:val="clear" w:color="auto" w:fill="auto"/>
          <w14:textFill>
            <w14:solidFill>
              <w14:schemeClr w14:val="tx1"/>
            </w14:solidFill>
          </w14:textFill>
        </w:rPr>
        <w:t>文化艺术交流活动策划</w:t>
      </w:r>
      <w:r>
        <w:rPr>
          <w:rFonts w:hint="eastAsia" w:ascii="仿宋_GB2312" w:hAnsi="宋体" w:eastAsia="仿宋_GB2312" w:cs="宋体"/>
          <w:i w:val="0"/>
          <w:iCs w:val="0"/>
          <w:caps w:val="0"/>
          <w:color w:val="000000" w:themeColor="text1"/>
          <w:spacing w:val="0"/>
          <w:kern w:val="0"/>
          <w:sz w:val="32"/>
          <w:szCs w:val="32"/>
          <w:highlight w:val="none"/>
          <w:shd w:val="clear" w:color="auto" w:fill="auto"/>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组织文化艺术交流活动</w:t>
      </w:r>
      <w:r>
        <w:rPr>
          <w:rFonts w:hint="eastAsia" w:ascii="仿宋_GB2312" w:hAnsi="宋体" w:eastAsia="仿宋_GB2312" w:cs="宋体"/>
          <w:i w:val="0"/>
          <w:iCs w:val="0"/>
          <w:caps w:val="0"/>
          <w:color w:val="000000" w:themeColor="text1"/>
          <w:spacing w:val="0"/>
          <w:kern w:val="0"/>
          <w:sz w:val="32"/>
          <w:szCs w:val="32"/>
          <w:highlight w:val="none"/>
          <w:shd w:val="clear" w:color="auto" w:fill="auto"/>
          <w:lang w:eastAsia="zh-CN"/>
          <w14:textFill>
            <w14:solidFill>
              <w14:schemeClr w14:val="tx1"/>
            </w14:solidFill>
          </w14:textFill>
        </w:rPr>
        <w:t>、</w:t>
      </w:r>
      <w:r>
        <w:rPr>
          <w:rFonts w:hint="eastAsia" w:ascii="仿宋_GB2312" w:hAnsi="宋体" w:eastAsia="仿宋_GB2312" w:cs="宋体"/>
          <w:i w:val="0"/>
          <w:iCs w:val="0"/>
          <w:caps w:val="0"/>
          <w:color w:val="000000" w:themeColor="text1"/>
          <w:spacing w:val="0"/>
          <w:kern w:val="0"/>
          <w:sz w:val="32"/>
          <w:szCs w:val="32"/>
          <w:highlight w:val="none"/>
          <w:shd w:val="clear" w:color="auto" w:fill="auto"/>
          <w14:textFill>
            <w14:solidFill>
              <w14:schemeClr w14:val="tx1"/>
            </w14:solidFill>
          </w14:textFill>
        </w:rPr>
        <w:t>文化活动服务</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等（符合其一即可）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；总公司或者分</w:t>
      </w:r>
      <w:r>
        <w:rPr>
          <w:rFonts w:hint="eastAsia" w:ascii="仿宋_GB2312" w:hAnsi="仿宋_GB2312" w:eastAsia="仿宋_GB2312" w:cs="仿宋_GB2312"/>
          <w:color w:val="auto"/>
          <w:kern w:val="0"/>
          <w:sz w:val="32"/>
          <w:szCs w:val="32"/>
        </w:rPr>
        <w:t>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复印件，原件备查；</w:t>
      </w:r>
    </w:p>
    <w:p w14:paraId="2303F423">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（2）本项目不接受联合体投标，不允许分包、转包；</w:t>
      </w:r>
    </w:p>
    <w:p w14:paraId="658879C8">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（3）参与本项目投标前三年内，在经营活动中没有重大违法记录（由供应商在《政府采购投标及履约承诺函》中作出声明）；</w:t>
      </w:r>
    </w:p>
    <w:p w14:paraId="4A75D52F">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（4）参与本项目政府采购活动时不存在被有关部门禁止参与政府采购活动且在有效期内的情况（由供应商在《政府采购投标及履约承诺函》中作出声明）；</w:t>
      </w:r>
    </w:p>
    <w:p w14:paraId="1D5EC68B">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（5）具备《中华人民共和国政府采购法》第二十二条的条件（由供应商在《政府采购投标及履约承诺函》中作出声明）；</w:t>
      </w:r>
    </w:p>
    <w:p w14:paraId="3A81127F">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（6）未被列入失信被执行人、重大税收违法案件当事人名单、政府采购严重违法失信行为记录名单（由供应商在《政府采购投标及履约承诺函》中作出声明）；</w:t>
      </w:r>
    </w:p>
    <w:p w14:paraId="6400F375">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单位负责人为同一人或者存在直接控股、管理关系的不同供应商，不得同时参加本项目采购活动（投标人须提供国家企业信用信息公示系统https://www.gsxt.gov.cn/index.html或机关赋码和事业单位登记管理网http://www.gjsy.gov.cn/sydwfrxxcx/或全国社会组织信用信息公示平台https://xxgs.chinanpo.mca.gov.cn/gsxt/newList网站截图）。</w:t>
      </w:r>
    </w:p>
    <w:p w14:paraId="67F3DA7F">
      <w:pPr>
        <w:keepNext w:val="0"/>
        <w:keepLines w:val="0"/>
        <w:pageBreakBefore w:val="0"/>
        <w:widowControl/>
        <w:kinsoku/>
        <w:wordWrap/>
        <w:overflowPunct/>
        <w:topLinePunct w:val="0"/>
        <w:bidi w:val="0"/>
        <w:snapToGrid/>
        <w:spacing w:line="560" w:lineRule="atLeast"/>
        <w:ind w:left="0" w:leftChars="0"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、评标定标方法</w:t>
      </w:r>
    </w:p>
    <w:p w14:paraId="049D7DF9">
      <w:pPr>
        <w:widowControl/>
        <w:spacing w:line="56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本项目采用综合评分法，得分最高的供应商即为中选供应商。</w:t>
      </w:r>
    </w:p>
    <w:p w14:paraId="7460A245">
      <w:pPr>
        <w:keepNext w:val="0"/>
        <w:keepLines w:val="0"/>
        <w:pageBreakBefore w:val="0"/>
        <w:widowControl/>
        <w:kinsoku/>
        <w:wordWrap/>
        <w:overflowPunct/>
        <w:topLinePunct w:val="0"/>
        <w:bidi w:val="0"/>
        <w:snapToGrid/>
        <w:spacing w:line="560" w:lineRule="atLeast"/>
        <w:ind w:left="0" w:leftChars="0"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六、中标条件：</w:t>
      </w:r>
    </w:p>
    <w:p w14:paraId="7B84992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textAlignment w:val="auto"/>
        <w:rPr>
          <w:rFonts w:hint="default" w:ascii="仿宋_GB2312" w:eastAsia="仿宋_GB2312" w:cs="宋体"/>
          <w:kern w:val="0"/>
          <w:sz w:val="32"/>
          <w:szCs w:val="32"/>
          <w:lang w:val="en-US"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仿宋_GB2312" w:eastAsia="仿宋_GB2312" w:cs="宋体"/>
          <w:kern w:val="0"/>
          <w:sz w:val="32"/>
          <w:szCs w:val="32"/>
          <w:lang w:val="en-US" w:eastAsia="zh-CN"/>
        </w:rPr>
        <w:t>投标价格不超过预算价格。</w:t>
      </w:r>
    </w:p>
    <w:p w14:paraId="0183A707">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textAlignment w:val="auto"/>
        <w:rPr>
          <w:rFonts w:hint="eastAsia" w:ascii="仿宋_GB2312" w:eastAsia="仿宋_GB2312" w:cs="宋体"/>
          <w:kern w:val="0"/>
          <w:sz w:val="32"/>
          <w:szCs w:val="32"/>
          <w:lang w:val="en-US"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w:t>
      </w:r>
      <w:r>
        <w:rPr>
          <w:rFonts w:hint="eastAsia" w:ascii="仿宋_GB2312" w:eastAsia="仿宋_GB2312" w:cs="宋体"/>
          <w:kern w:val="0"/>
          <w:sz w:val="32"/>
          <w:szCs w:val="32"/>
          <w:lang w:val="en-US" w:eastAsia="zh-CN"/>
        </w:rPr>
        <w:t>资格审查合格。</w:t>
      </w:r>
    </w:p>
    <w:p w14:paraId="4F8CEB6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3" w:firstLineChars="200"/>
        <w:textAlignment w:val="auto"/>
        <w:rPr>
          <w:rFonts w:hint="default"/>
          <w:lang w:val="en-US" w:eastAsia="zh-CN"/>
        </w:rPr>
      </w:pPr>
      <w:r>
        <w:rPr>
          <w:rFonts w:hint="eastAsia" w:ascii="仿宋_GB2312" w:eastAsia="仿宋_GB2312" w:cs="宋体"/>
          <w:b/>
          <w:bCs/>
          <w:kern w:val="0"/>
          <w:sz w:val="32"/>
          <w:szCs w:val="32"/>
          <w:lang w:val="en-US" w:eastAsia="zh-CN"/>
        </w:rPr>
        <w:t>（三）</w:t>
      </w:r>
      <w:r>
        <w:rPr>
          <w:rFonts w:hint="eastAsia" w:ascii="仿宋_GB2312" w:hAnsi="宋体" w:eastAsia="仿宋_GB2312" w:cs="宋体"/>
          <w:b w:val="0"/>
          <w:bCs w:val="0"/>
          <w:kern w:val="0"/>
          <w:sz w:val="32"/>
          <w:szCs w:val="32"/>
          <w:lang w:val="en-US" w:eastAsia="zh-CN" w:bidi="zh-CN"/>
        </w:rPr>
        <w:t>符合性审查合格。</w:t>
      </w:r>
    </w:p>
    <w:p w14:paraId="79F938B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textAlignment w:val="auto"/>
        <w:rPr>
          <w:rFonts w:hint="eastAsia"/>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lang w:eastAsia="zh-CN"/>
        </w:rPr>
        <w:t>）</w:t>
      </w:r>
      <w:r>
        <w:rPr>
          <w:rFonts w:hint="eastAsia" w:ascii="仿宋_GB2312" w:hAnsi="宋体" w:eastAsia="仿宋_GB2312" w:cs="宋体"/>
          <w:kern w:val="0"/>
          <w:sz w:val="32"/>
          <w:szCs w:val="32"/>
          <w:lang w:val="en-US" w:eastAsia="zh-CN"/>
        </w:rPr>
        <w:t>完全满足服务期限的要求。</w:t>
      </w:r>
    </w:p>
    <w:p w14:paraId="15460C62">
      <w:pPr>
        <w:keepNext w:val="0"/>
        <w:keepLines w:val="0"/>
        <w:pageBreakBefore w:val="0"/>
        <w:widowControl/>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、商务需求</w:t>
      </w:r>
    </w:p>
    <w:p w14:paraId="72BDD065">
      <w:pPr>
        <w:keepNext w:val="0"/>
        <w:keepLines w:val="0"/>
        <w:pageBreakBefore w:val="0"/>
        <w:widowControl/>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宋体" w:eastAsia="仿宋_GB2312" w:cs="宋体"/>
          <w:kern w:val="0"/>
          <w:sz w:val="32"/>
          <w:szCs w:val="32"/>
          <w:lang w:val="en-US" w:eastAsia="zh-CN"/>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服务期：</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日前完成</w:t>
      </w:r>
      <w:r>
        <w:rPr>
          <w:rFonts w:hint="eastAsia" w:ascii="仿宋_GB2312" w:hAnsi="宋体" w:eastAsia="仿宋_GB2312" w:cs="宋体"/>
          <w:kern w:val="0"/>
          <w:sz w:val="32"/>
          <w:szCs w:val="32"/>
          <w:lang w:eastAsia="zh-CN"/>
        </w:rPr>
        <w:t>；</w:t>
      </w:r>
    </w:p>
    <w:p w14:paraId="3F6AEA99">
      <w:pPr>
        <w:widowControl/>
        <w:spacing w:line="560" w:lineRule="exact"/>
        <w:ind w:firstLine="640" w:firstLineChars="200"/>
        <w:jc w:val="left"/>
        <w:rPr>
          <w:rFonts w:hint="eastAsia" w:ascii="仿宋_GB2312" w:hAnsi="宋体" w:eastAsia="仿宋_GB2312" w:cs="宋体"/>
          <w:color w:val="0000FF"/>
          <w:kern w:val="0"/>
          <w:sz w:val="32"/>
          <w:szCs w:val="32"/>
          <w:lang w:eastAsia="zh-CN"/>
        </w:rPr>
      </w:pPr>
      <w:r>
        <w:rPr>
          <w:rFonts w:hint="eastAsia" w:ascii="楷体_GB2312" w:hAnsi="楷体_GB2312" w:eastAsia="楷体_GB2312" w:cs="楷体_GB2312"/>
          <w:kern w:val="0"/>
          <w:sz w:val="32"/>
          <w:szCs w:val="32"/>
        </w:rPr>
        <w:t>（二）交付地点：</w:t>
      </w:r>
      <w:r>
        <w:rPr>
          <w:rFonts w:hint="eastAsia" w:ascii="仿宋_GB2312" w:hAnsi="宋体" w:eastAsia="仿宋_GB2312" w:cs="宋体"/>
          <w:kern w:val="0"/>
          <w:sz w:val="32"/>
          <w:szCs w:val="32"/>
        </w:rPr>
        <w:t>深圳市光明区观光路</w:t>
      </w:r>
      <w:r>
        <w:rPr>
          <w:rFonts w:hint="eastAsia" w:ascii="仿宋_GB2312" w:hAnsi="宋体" w:eastAsia="仿宋_GB2312" w:cs="宋体"/>
          <w:kern w:val="0"/>
          <w:sz w:val="32"/>
          <w:szCs w:val="32"/>
          <w:lang w:val="en-US" w:eastAsia="zh-CN"/>
        </w:rPr>
        <w:t>34</w:t>
      </w:r>
      <w:r>
        <w:rPr>
          <w:rFonts w:hint="eastAsia" w:ascii="仿宋_GB2312" w:hAnsi="宋体" w:eastAsia="仿宋_GB2312" w:cs="宋体"/>
          <w:kern w:val="0"/>
          <w:sz w:val="32"/>
          <w:szCs w:val="32"/>
        </w:rPr>
        <w:t>88号光明区图书馆</w:t>
      </w:r>
      <w:r>
        <w:rPr>
          <w:rFonts w:hint="eastAsia" w:ascii="仿宋_GB2312" w:hAnsi="宋体" w:eastAsia="仿宋_GB2312" w:cs="宋体"/>
          <w:kern w:val="0"/>
          <w:sz w:val="32"/>
          <w:szCs w:val="32"/>
          <w:lang w:eastAsia="zh-CN"/>
        </w:rPr>
        <w:t>。</w:t>
      </w:r>
    </w:p>
    <w:p w14:paraId="39DC2E34">
      <w:pPr>
        <w:keepNext w:val="0"/>
        <w:keepLines w:val="0"/>
        <w:pageBreakBefore w:val="0"/>
        <w:widowControl/>
        <w:kinsoku/>
        <w:wordWrap/>
        <w:overflowPunct/>
        <w:topLinePunct w:val="0"/>
        <w:bidi w:val="0"/>
        <w:snapToGrid/>
        <w:spacing w:line="560" w:lineRule="atLeast"/>
        <w:ind w:left="0" w:leftChars="0" w:firstLine="640"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kern w:val="0"/>
          <w:sz w:val="32"/>
          <w:szCs w:val="32"/>
        </w:rPr>
        <w:t>（三）报价要求：</w:t>
      </w:r>
    </w:p>
    <w:p w14:paraId="1B1766EE">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1.投标供应商的报价不得高于项目预算。</w:t>
      </w:r>
    </w:p>
    <w:p w14:paraId="33DD9F86">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2.此费用为包干价，包含嘉宾劳务费、设计宣传、法定税费等全部费用。</w:t>
      </w:r>
    </w:p>
    <w:p w14:paraId="0872C037">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3.由投标供应商根据采购文件所提供的资料自行测算投标报价；一经中标，报价总价作为中标供应商与采购人签定的合同金额，合同期限内不做调整。</w:t>
      </w:r>
    </w:p>
    <w:p w14:paraId="39968B1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4.提交报价人员如非法定代表人，则需法定代表人提供授权委托证明。</w:t>
      </w:r>
    </w:p>
    <w:p w14:paraId="4C771C7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5.投标供应商的报价，应当是本项目采购范围和采购文件及合同条款上所列的各项内容中所述的全部，不得以任何理由予以重复。</w:t>
      </w:r>
    </w:p>
    <w:p w14:paraId="4825739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除非采购人通过修改采购文件予以更正，否则，投标供应商应毫无例外地按响应文件所列的清单中项目和数量填报综合单价和合价。投标供应商未填综合单价或合价的项目，在实施后，将不得支付，并视作该项费用已包括在其它有价款的综合单价或合价内。</w:t>
      </w:r>
    </w:p>
    <w:p w14:paraId="73FD13F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7.投标供应商应先到项目地点踏勘以充分了解项目的位置、情况、道路及任何其它足以影响投标报价的情况，任何因忽视或误解项目情况而导致的索赔或服务期限延长申请将不获批准。</w:t>
      </w:r>
    </w:p>
    <w:p w14:paraId="23048A5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8.投标供应商不得期望通过索赔等方式获取补偿，否则，除可能遭到拒绝外，还可能将被作为不良行为记录在案，并可能影响其以后参加政府采购的项目投标。各投标供应商在报价时，应充分考虑报价的风险。</w:t>
      </w:r>
    </w:p>
    <w:p w14:paraId="3B96C6BB">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s="仿宋"/>
          <w:color w:val="auto"/>
          <w:sz w:val="32"/>
          <w:szCs w:val="32"/>
        </w:rPr>
        <w:t>（四）付款方式：根据区财政和采购单位财务管理要求执行。</w:t>
      </w:r>
    </w:p>
    <w:p w14:paraId="200188F0">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）违约责任：供应商未按照合同约定完成服务内容，应向</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方返还已收取的服务总费用，并向</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方支付服务总费用20%的违约金。</w:t>
      </w:r>
    </w:p>
    <w:p w14:paraId="4FDF6B93">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)陪标责任:此项目不接受关联供应商同时投标,经查发现存在陪标现象,取消本次所有参标资格,并按相关规定进行上报和追责。</w:t>
      </w:r>
    </w:p>
    <w:p w14:paraId="096467AF">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警示条款：光明区公共文化艺术和体育中心有权对所有投标供应商就本项目招标文件要求提供的相关证明材料（原件）进行审查。供应商提供虚假资料被查实的，则可能面临被取消本项目中标资格、列入不良行为记录名单且三年内禁止参与本单位采购活动的风险。</w:t>
      </w:r>
    </w:p>
    <w:p w14:paraId="14E6F945">
      <w:pPr>
        <w:widowControl/>
        <w:spacing w:line="560" w:lineRule="exact"/>
        <w:ind w:firstLine="3200" w:firstLineChars="10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深圳市光明区公共文化艺术和体育中心</w:t>
      </w:r>
    </w:p>
    <w:p w14:paraId="151BE5C5">
      <w:pPr>
        <w:pStyle w:val="3"/>
      </w:pPr>
      <w:r>
        <w:rPr>
          <w:rFonts w:hint="eastAsia" w:ascii="仿宋" w:hAnsi="仿宋" w:eastAsia="仿宋"/>
          <w:sz w:val="32"/>
          <w:szCs w:val="32"/>
          <w:lang w:val="en-US" w:eastAsia="zh-CN"/>
        </w:rPr>
        <w:t xml:space="preserve">                                      </w:t>
      </w:r>
      <w:r>
        <w:rPr>
          <w:rFonts w:hint="eastAsia" w:ascii="仿宋_GB2312" w:hAnsi="宋体" w:eastAsia="仿宋_GB2312" w:cs="宋体"/>
          <w:b/>
          <w:bCs/>
          <w:color w:val="auto"/>
          <w:kern w:val="0"/>
          <w:sz w:val="32"/>
          <w:szCs w:val="32"/>
          <w:lang w:val="en-US" w:eastAsia="zh-CN" w:bidi="ar-SA"/>
        </w:rPr>
        <w:t xml:space="preserve"> </w:t>
      </w:r>
      <w:r>
        <w:rPr>
          <w:rFonts w:hint="eastAsia" w:ascii="仿宋_GB2312" w:eastAsia="仿宋_GB2312" w:cs="宋体"/>
          <w:b/>
          <w:bCs/>
          <w:color w:val="auto"/>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202</w:t>
      </w:r>
      <w:r>
        <w:rPr>
          <w:rFonts w:hint="eastAsia" w:ascii="仿宋_GB2312" w:eastAsia="仿宋_GB2312" w:cs="宋体"/>
          <w:kern w:val="0"/>
          <w:sz w:val="32"/>
          <w:szCs w:val="32"/>
          <w:lang w:val="en-US" w:eastAsia="zh-CN" w:bidi="ar-SA"/>
        </w:rPr>
        <w:t>5</w:t>
      </w:r>
      <w:r>
        <w:rPr>
          <w:rFonts w:hint="eastAsia" w:ascii="仿宋_GB2312" w:hAnsi="宋体" w:eastAsia="仿宋_GB2312" w:cs="宋体"/>
          <w:kern w:val="0"/>
          <w:sz w:val="32"/>
          <w:szCs w:val="32"/>
          <w:lang w:val="en-US" w:eastAsia="zh-CN" w:bidi="ar-SA"/>
        </w:rPr>
        <w:t>年</w:t>
      </w:r>
      <w:r>
        <w:rPr>
          <w:rFonts w:hint="eastAsia" w:ascii="仿宋_GB2312" w:eastAsia="仿宋_GB2312" w:cs="宋体"/>
          <w:kern w:val="0"/>
          <w:sz w:val="32"/>
          <w:szCs w:val="32"/>
          <w:lang w:val="en-US" w:eastAsia="zh-CN" w:bidi="ar-SA"/>
        </w:rPr>
        <w:t>9</w:t>
      </w:r>
      <w:r>
        <w:rPr>
          <w:rFonts w:hint="eastAsia" w:ascii="仿宋_GB2312" w:hAnsi="宋体" w:eastAsia="仿宋_GB2312" w:cs="宋体"/>
          <w:kern w:val="0"/>
          <w:sz w:val="32"/>
          <w:szCs w:val="32"/>
          <w:lang w:val="en-US" w:eastAsia="zh-CN" w:bidi="ar-SA"/>
        </w:rPr>
        <w:t>月</w:t>
      </w:r>
      <w:r>
        <w:rPr>
          <w:rFonts w:hint="eastAsia" w:ascii="仿宋_GB2312" w:eastAsia="仿宋_GB2312" w:cs="宋体"/>
          <w:kern w:val="0"/>
          <w:sz w:val="32"/>
          <w:szCs w:val="32"/>
          <w:lang w:val="en-US" w:eastAsia="zh-CN" w:bidi="ar-SA"/>
        </w:rPr>
        <w:t>22</w:t>
      </w:r>
      <w:r>
        <w:rPr>
          <w:rFonts w:hint="eastAsia" w:ascii="仿宋_GB2312" w:hAnsi="宋体" w:eastAsia="仿宋_GB2312" w:cs="宋体"/>
          <w:kern w:val="0"/>
          <w:sz w:val="32"/>
          <w:szCs w:val="32"/>
          <w:lang w:val="en-US" w:eastAsia="zh-CN" w:bidi="ar-SA"/>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jE2MjFkMjAyZTZiMjYwYzViZGQ5MzFiNTM3NDMifQ=="/>
  </w:docVars>
  <w:rsids>
    <w:rsidRoot w:val="1C986B9C"/>
    <w:rsid w:val="01533256"/>
    <w:rsid w:val="01971C3C"/>
    <w:rsid w:val="034A5424"/>
    <w:rsid w:val="03E14498"/>
    <w:rsid w:val="055F7A89"/>
    <w:rsid w:val="05D350C3"/>
    <w:rsid w:val="072342DE"/>
    <w:rsid w:val="091A588A"/>
    <w:rsid w:val="0B6073E4"/>
    <w:rsid w:val="0C554158"/>
    <w:rsid w:val="0DA50831"/>
    <w:rsid w:val="10384F95"/>
    <w:rsid w:val="103D1392"/>
    <w:rsid w:val="11F53F52"/>
    <w:rsid w:val="12B131BE"/>
    <w:rsid w:val="12CD2F0D"/>
    <w:rsid w:val="1302191C"/>
    <w:rsid w:val="18313422"/>
    <w:rsid w:val="18354A45"/>
    <w:rsid w:val="19023A07"/>
    <w:rsid w:val="1A953E60"/>
    <w:rsid w:val="1B7C0612"/>
    <w:rsid w:val="1B94321A"/>
    <w:rsid w:val="1C773148"/>
    <w:rsid w:val="1C8348EE"/>
    <w:rsid w:val="1C986B9C"/>
    <w:rsid w:val="1D44763F"/>
    <w:rsid w:val="1E583466"/>
    <w:rsid w:val="1E8A754A"/>
    <w:rsid w:val="1FA4709E"/>
    <w:rsid w:val="207F1E07"/>
    <w:rsid w:val="223274F8"/>
    <w:rsid w:val="237D2083"/>
    <w:rsid w:val="24473A9A"/>
    <w:rsid w:val="27C02172"/>
    <w:rsid w:val="2A140675"/>
    <w:rsid w:val="2B590213"/>
    <w:rsid w:val="2B6F6A2E"/>
    <w:rsid w:val="2BC2643A"/>
    <w:rsid w:val="2FFE713F"/>
    <w:rsid w:val="31CF196F"/>
    <w:rsid w:val="329507AF"/>
    <w:rsid w:val="349E50AA"/>
    <w:rsid w:val="34E67898"/>
    <w:rsid w:val="350A17D9"/>
    <w:rsid w:val="351E5ACF"/>
    <w:rsid w:val="35AF6DBF"/>
    <w:rsid w:val="36043975"/>
    <w:rsid w:val="36445863"/>
    <w:rsid w:val="36FE7B21"/>
    <w:rsid w:val="3847438B"/>
    <w:rsid w:val="387E2728"/>
    <w:rsid w:val="38B30883"/>
    <w:rsid w:val="39A95D0C"/>
    <w:rsid w:val="3A6A35C8"/>
    <w:rsid w:val="3B1E0901"/>
    <w:rsid w:val="3B7856EF"/>
    <w:rsid w:val="3D0A2657"/>
    <w:rsid w:val="3DC35262"/>
    <w:rsid w:val="3E866598"/>
    <w:rsid w:val="3F8844F1"/>
    <w:rsid w:val="3FCD2BE6"/>
    <w:rsid w:val="405372F4"/>
    <w:rsid w:val="412443C9"/>
    <w:rsid w:val="43256A94"/>
    <w:rsid w:val="435716A3"/>
    <w:rsid w:val="43B74932"/>
    <w:rsid w:val="444F1CA1"/>
    <w:rsid w:val="45875A00"/>
    <w:rsid w:val="46426E59"/>
    <w:rsid w:val="466A180E"/>
    <w:rsid w:val="47144738"/>
    <w:rsid w:val="471D4986"/>
    <w:rsid w:val="4C8B234F"/>
    <w:rsid w:val="504F3F4F"/>
    <w:rsid w:val="540F32CC"/>
    <w:rsid w:val="544130FE"/>
    <w:rsid w:val="54806595"/>
    <w:rsid w:val="552E2002"/>
    <w:rsid w:val="55F10036"/>
    <w:rsid w:val="56340DBB"/>
    <w:rsid w:val="56354DF3"/>
    <w:rsid w:val="56D32239"/>
    <w:rsid w:val="56DB1EBF"/>
    <w:rsid w:val="574338DA"/>
    <w:rsid w:val="58BC1873"/>
    <w:rsid w:val="5AF404FC"/>
    <w:rsid w:val="5C0C4A24"/>
    <w:rsid w:val="5E00111F"/>
    <w:rsid w:val="5E1E776F"/>
    <w:rsid w:val="5EE94488"/>
    <w:rsid w:val="5F787B8D"/>
    <w:rsid w:val="5FDA6962"/>
    <w:rsid w:val="64A414CF"/>
    <w:rsid w:val="658D651F"/>
    <w:rsid w:val="67114F39"/>
    <w:rsid w:val="67524722"/>
    <w:rsid w:val="68BF7C51"/>
    <w:rsid w:val="69AD0AAF"/>
    <w:rsid w:val="69B85196"/>
    <w:rsid w:val="69D67B7B"/>
    <w:rsid w:val="69F1661D"/>
    <w:rsid w:val="6D3C52B4"/>
    <w:rsid w:val="6E2825BD"/>
    <w:rsid w:val="6E6E07A6"/>
    <w:rsid w:val="71B363DF"/>
    <w:rsid w:val="74CB5BC5"/>
    <w:rsid w:val="753B114C"/>
    <w:rsid w:val="75826340"/>
    <w:rsid w:val="76086F57"/>
    <w:rsid w:val="779E55CB"/>
    <w:rsid w:val="78850BCA"/>
    <w:rsid w:val="7A0C00F4"/>
    <w:rsid w:val="7A552C46"/>
    <w:rsid w:val="7B220D5B"/>
    <w:rsid w:val="7D135BF6"/>
    <w:rsid w:val="7DBB4122"/>
    <w:rsid w:val="7F04783E"/>
    <w:rsid w:val="7F6A4448"/>
    <w:rsid w:val="7FB23889"/>
    <w:rsid w:val="8A4F2621"/>
    <w:rsid w:val="E5EB5D54"/>
    <w:rsid w:val="EEFFB97C"/>
    <w:rsid w:val="FBFD9967"/>
    <w:rsid w:val="FFED37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textAlignment w:val="baseline"/>
    </w:pPr>
  </w:style>
  <w:style w:type="paragraph" w:styleId="3">
    <w:name w:val="Body Text"/>
    <w:basedOn w:val="1"/>
    <w:qFormat/>
    <w:uiPriority w:val="1"/>
    <w:pPr>
      <w:autoSpaceDE w:val="0"/>
      <w:autoSpaceDN w:val="0"/>
      <w:jc w:val="left"/>
    </w:pPr>
    <w:rPr>
      <w:rFonts w:ascii="宋体" w:hAnsi="宋体" w:eastAsia="宋体" w:cs="宋体"/>
      <w:kern w:val="0"/>
      <w:sz w:val="21"/>
      <w:szCs w:val="21"/>
      <w:lang w:val="zh-CN" w:bidi="zh-CN"/>
    </w:rPr>
  </w:style>
  <w:style w:type="paragraph" w:styleId="4">
    <w:name w:val="Normal Indent"/>
    <w:basedOn w:val="1"/>
    <w:next w:val="3"/>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0"/>
    <w:pPr>
      <w:spacing w:before="240" w:after="60"/>
      <w:jc w:val="center"/>
      <w:outlineLvl w:val="0"/>
    </w:pPr>
    <w:rPr>
      <w:rFonts w:ascii="Arial" w:hAnsi="Arial" w:eastAsia="隶书" w:cs="Arial"/>
      <w:b/>
      <w:bCs/>
      <w:sz w:val="32"/>
      <w:szCs w:val="32"/>
    </w:rPr>
  </w:style>
  <w:style w:type="paragraph" w:customStyle="1" w:styleId="9">
    <w:name w:val="标书正文1"/>
    <w:basedOn w:val="1"/>
    <w:qFormat/>
    <w:uiPriority w:val="0"/>
    <w:pPr>
      <w:spacing w:line="520" w:lineRule="exact"/>
      <w:ind w:firstLine="640" w:firstLineChars="200"/>
    </w:pPr>
    <w:rPr>
      <w:rFonts w:ascii="Times New Roman" w:hAnsi="Times New Roman" w:eastAsia="宋体"/>
    </w:rPr>
  </w:style>
  <w:style w:type="paragraph" w:customStyle="1" w:styleId="10">
    <w:name w:val="*正文"/>
    <w:basedOn w:val="1"/>
    <w:qFormat/>
    <w:uiPriority w:val="0"/>
    <w:pPr>
      <w:widowControl/>
      <w:spacing w:line="360" w:lineRule="auto"/>
      <w:ind w:firstLine="200" w:firstLineChars="200"/>
      <w:jc w:val="left"/>
    </w:pPr>
    <w:rPr>
      <w:rFonts w:ascii="仿宋_GB2312" w:hAnsi="Calibri" w:eastAsia="宋体" w:cs="Times New Roman"/>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3431</Words>
  <Characters>3616</Characters>
  <Lines>0</Lines>
  <Paragraphs>0</Paragraphs>
  <TotalTime>6</TotalTime>
  <ScaleCrop>false</ScaleCrop>
  <LinksUpToDate>false</LinksUpToDate>
  <CharactersWithSpaces>3666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2022-06-12T10:25:00Z</dcterms:created>
  <dc:creator>李琼</dc:creator>
  <cp:lastModifiedBy>WPS_1689903058</cp:lastModifiedBy>
  <dcterms:modified xsi:type="dcterms:W3CDTF">2025-09-22T04:48:03Z</dcterms:modified>
  <dc:title>第二十三届深圳读书月光明区系列活动采购需求书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E15D6F0E69854BA2B83DAD50514BCE57</vt:lpwstr>
  </property>
  <property fmtid="{D5CDD505-2E9C-101B-9397-08002B2CF9AE}" pid="4" name="KSOTemplateDocerSaveRecord">
    <vt:lpwstr>eyJoZGlkIjoiYWUyMjE2MjFkMjAyZTZiMjYwYzViZGQ5MzFiNTM3NDMiLCJ1c2VySWQiOiIxNTE0Mzc2MDIxIn0=</vt:lpwstr>
  </property>
</Properties>
</file>