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D4D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color w:val="auto"/>
          <w:sz w:val="44"/>
          <w:szCs w:val="44"/>
          <w:lang w:val="en-US" w:eastAsia="zh-CN"/>
        </w:rPr>
      </w:pPr>
      <w:bookmarkStart w:id="0" w:name="_GoBack"/>
      <w:bookmarkEnd w:id="0"/>
      <w:r>
        <w:rPr>
          <w:rFonts w:hint="eastAsia" w:ascii="宋体" w:hAnsi="宋体" w:eastAsia="宋体"/>
          <w:b/>
          <w:color w:val="auto"/>
          <w:sz w:val="44"/>
          <w:szCs w:val="44"/>
          <w:lang w:val="en-US" w:eastAsia="zh-CN"/>
        </w:rPr>
        <w:t>2024年</w:t>
      </w:r>
      <w:r>
        <w:rPr>
          <w:rFonts w:hint="eastAsia" w:ascii="宋体" w:hAnsi="宋体"/>
          <w:b/>
          <w:color w:val="auto"/>
          <w:sz w:val="44"/>
          <w:szCs w:val="44"/>
          <w:lang w:val="en-US" w:eastAsia="zh-CN"/>
        </w:rPr>
        <w:t>岭南狮王邀请赛</w:t>
      </w:r>
      <w:r>
        <w:rPr>
          <w:rFonts w:hint="eastAsia" w:ascii="宋体" w:hAnsi="宋体" w:eastAsia="宋体"/>
          <w:b/>
          <w:color w:val="auto"/>
          <w:sz w:val="44"/>
          <w:szCs w:val="44"/>
          <w:lang w:val="en-US" w:eastAsia="zh-CN"/>
        </w:rPr>
        <w:t>采购需求</w:t>
      </w:r>
    </w:p>
    <w:p w14:paraId="0FC67AF8">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p>
    <w:p w14:paraId="1616A93A">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黑体" w:hAnsi="黑体" w:eastAsia="黑体" w:cs="仿宋"/>
          <w:color w:val="auto"/>
          <w:sz w:val="32"/>
          <w:szCs w:val="32"/>
          <w:lang w:eastAsia="zh-CN"/>
        </w:rPr>
      </w:pPr>
      <w:r>
        <w:rPr>
          <w:rFonts w:hint="eastAsia" w:ascii="黑体" w:hAnsi="黑体" w:eastAsia="黑体" w:cs="仿宋"/>
          <w:color w:val="auto"/>
          <w:sz w:val="32"/>
          <w:szCs w:val="32"/>
          <w:lang w:eastAsia="zh-CN"/>
        </w:rPr>
        <w:t>一、项目概况</w:t>
      </w:r>
    </w:p>
    <w:p w14:paraId="58EBCF6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lang w:val="en-US" w:eastAsia="zh-CN"/>
        </w:rPr>
        <w:t>采购项目名称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2024年岭南狮王邀请赛</w:t>
      </w:r>
    </w:p>
    <w:p w14:paraId="431E5CE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eastAsia="zh-CN"/>
        </w:rPr>
        <w:t>（二）项目</w:t>
      </w:r>
      <w:r>
        <w:rPr>
          <w:rFonts w:hint="eastAsia" w:ascii="仿宋_GB2312" w:hAnsi="仿宋_GB2312" w:eastAsia="仿宋_GB2312" w:cs="仿宋_GB2312"/>
          <w:color w:val="auto"/>
          <w:kern w:val="0"/>
          <w:sz w:val="32"/>
          <w:szCs w:val="32"/>
          <w:lang w:val="en-US" w:eastAsia="zh-CN"/>
        </w:rPr>
        <w:t>内容：通过举行岭南狮王邀请赛，</w:t>
      </w:r>
      <w:r>
        <w:rPr>
          <w:rFonts w:hint="eastAsia" w:ascii="仿宋_GB2312" w:hAnsi="仿宋_GB2312" w:eastAsia="仿宋_GB2312" w:cs="仿宋_GB2312"/>
          <w:color w:val="auto"/>
          <w:sz w:val="32"/>
          <w:szCs w:val="32"/>
          <w:highlight w:val="none"/>
          <w:lang w:val="en-US" w:eastAsia="zh-CN"/>
        </w:rPr>
        <w:t>促进岭南地区醒狮与体育竞技的融合交流，</w:t>
      </w:r>
      <w:r>
        <w:rPr>
          <w:rFonts w:hint="eastAsia" w:ascii="仿宋_GB2312" w:hAnsi="仿宋_GB2312" w:eastAsia="仿宋_GB2312" w:cs="仿宋_GB2312"/>
          <w:color w:val="auto"/>
          <w:sz w:val="32"/>
          <w:szCs w:val="32"/>
          <w:lang w:eastAsia="zh-CN"/>
        </w:rPr>
        <w:t>搭建一个体育竞技交流平台，</w:t>
      </w:r>
      <w:r>
        <w:rPr>
          <w:rFonts w:hint="eastAsia" w:ascii="仿宋_GB2312" w:hAnsi="仿宋_GB2312" w:eastAsia="仿宋_GB2312" w:cs="仿宋_GB2312"/>
          <w:color w:val="auto"/>
          <w:sz w:val="32"/>
          <w:szCs w:val="32"/>
          <w:highlight w:val="none"/>
          <w:lang w:val="en-US" w:eastAsia="zh-CN"/>
        </w:rPr>
        <w:t>促进区域优势互补，</w:t>
      </w:r>
      <w:r>
        <w:rPr>
          <w:rFonts w:hint="eastAsia" w:ascii="仿宋_GB2312" w:hAnsi="仿宋_GB2312" w:eastAsia="仿宋_GB2312" w:cs="仿宋_GB2312"/>
          <w:color w:val="auto"/>
          <w:sz w:val="32"/>
          <w:szCs w:val="32"/>
          <w:lang w:val="en-US" w:eastAsia="zh-CN"/>
        </w:rPr>
        <w:t>丰富群众体育生活。</w:t>
      </w:r>
    </w:p>
    <w:p w14:paraId="0552136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（三）项目预算：35万元人民币（高于此价格无效）</w:t>
      </w:r>
    </w:p>
    <w:p w14:paraId="13BE267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（四）项目简介：</w:t>
      </w:r>
      <w:r>
        <w:rPr>
          <w:rFonts w:hint="eastAsia" w:ascii="仿宋_GB2312" w:hAnsi="仿宋_GB2312" w:eastAsia="仿宋_GB2312" w:cs="仿宋_GB2312"/>
          <w:color w:val="auto"/>
          <w:kern w:val="2"/>
          <w:sz w:val="32"/>
          <w:szCs w:val="32"/>
          <w:highlight w:val="none"/>
          <w:lang w:val="en-US" w:eastAsia="zh-CN" w:bidi="ar-SA"/>
        </w:rPr>
        <w:t>本次</w:t>
      </w:r>
      <w:r>
        <w:rPr>
          <w:rFonts w:hint="eastAsia" w:ascii="仿宋_GB2312" w:hAnsi="仿宋_GB2312" w:eastAsia="仿宋_GB2312" w:cs="仿宋_GB2312"/>
          <w:color w:val="auto"/>
          <w:kern w:val="2"/>
          <w:sz w:val="32"/>
          <w:szCs w:val="32"/>
          <w:highlight w:val="none"/>
          <w:lang w:val="en-US" w:eastAsia="zh-CN" w:bidi="ar-SA"/>
        </w:rPr>
        <w:t>赛事将邀请岭南地区不少于10支具有地区代表性的醒狮队伍</w:t>
      </w:r>
      <w:r>
        <w:rPr>
          <w:rFonts w:hint="eastAsia" w:ascii="仿宋_GB2312" w:hAnsi="仿宋_GB2312" w:eastAsia="仿宋_GB2312" w:cs="仿宋_GB2312"/>
          <w:color w:val="auto"/>
          <w:kern w:val="2"/>
          <w:sz w:val="32"/>
          <w:szCs w:val="32"/>
          <w:highlight w:val="none"/>
          <w:lang w:val="en-US" w:eastAsia="zh-CN" w:bidi="ar-SA"/>
        </w:rPr>
        <w:t>参赛，竞赛项目为</w:t>
      </w:r>
      <w:r>
        <w:rPr>
          <w:rFonts w:hint="eastAsia" w:ascii="仿宋_GB2312" w:hAnsi="仿宋_GB2312" w:eastAsia="仿宋_GB2312" w:cs="仿宋_GB2312"/>
          <w:color w:val="auto"/>
          <w:sz w:val="32"/>
          <w:szCs w:val="32"/>
          <w:lang w:val="en-US" w:eastAsia="zh-CN"/>
        </w:rPr>
        <w:t>高桩狮自选套路</w:t>
      </w:r>
      <w:r>
        <w:rPr>
          <w:rFonts w:hint="eastAsia" w:ascii="仿宋_GB2312" w:hAnsi="仿宋_GB2312" w:eastAsia="仿宋_GB2312" w:cs="仿宋_GB2312"/>
          <w:color w:val="auto"/>
          <w:kern w:val="2"/>
          <w:sz w:val="32"/>
          <w:szCs w:val="32"/>
          <w:highlight w:val="none"/>
          <w:lang w:val="en-US" w:eastAsia="zh-CN" w:bidi="ar-SA"/>
        </w:rPr>
        <w:t>。</w:t>
      </w:r>
    </w:p>
    <w:p w14:paraId="439FAD33">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color w:val="auto"/>
        </w:rPr>
      </w:pPr>
      <w:r>
        <w:rPr>
          <w:rFonts w:hint="eastAsia" w:ascii="黑体" w:hAnsi="黑体" w:eastAsia="黑体" w:cs="仿宋"/>
          <w:color w:val="auto"/>
          <w:sz w:val="32"/>
          <w:szCs w:val="32"/>
          <w:lang w:eastAsia="zh-CN"/>
        </w:rPr>
        <w:t>二、</w:t>
      </w:r>
      <w:r>
        <w:rPr>
          <w:rFonts w:hint="eastAsia" w:ascii="黑体" w:hAnsi="黑体" w:eastAsia="黑体" w:cs="仿宋"/>
          <w:color w:val="auto"/>
          <w:sz w:val="32"/>
          <w:szCs w:val="32"/>
        </w:rPr>
        <w:t>项目管理和服务要求</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545"/>
        <w:gridCol w:w="6544"/>
      </w:tblGrid>
      <w:tr w14:paraId="6692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59F5585A">
            <w:pPr>
              <w:pStyle w:val="4"/>
              <w:rPr>
                <w:rFonts w:hint="eastAsia" w:eastAsia="宋体"/>
                <w:color w:val="auto"/>
                <w:lang w:val="en-US" w:eastAsia="zh-CN"/>
              </w:rPr>
            </w:pPr>
            <w:r>
              <w:rPr>
                <w:rFonts w:hint="eastAsia" w:ascii="仿宋_GB2312" w:hAnsi="仿宋_GB2312" w:eastAsia="仿宋_GB2312" w:cs="仿宋_GB2312"/>
                <w:b w:val="0"/>
                <w:bCs/>
                <w:color w:val="auto"/>
                <w:kern w:val="0"/>
                <w:sz w:val="32"/>
                <w:szCs w:val="32"/>
                <w:lang w:eastAsia="zh-CN"/>
              </w:rPr>
              <w:t>序号</w:t>
            </w:r>
          </w:p>
        </w:tc>
        <w:tc>
          <w:tcPr>
            <w:tcW w:w="1545" w:type="dxa"/>
            <w:vAlign w:val="center"/>
          </w:tcPr>
          <w:p w14:paraId="014BCA1B">
            <w:pPr>
              <w:widowControl/>
              <w:jc w:val="center"/>
              <w:rPr>
                <w:rFonts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rPr>
              <w:t>项目名称</w:t>
            </w:r>
          </w:p>
        </w:tc>
        <w:tc>
          <w:tcPr>
            <w:tcW w:w="6544" w:type="dxa"/>
            <w:vAlign w:val="center"/>
          </w:tcPr>
          <w:p w14:paraId="34BCA552">
            <w:pPr>
              <w:widowControl/>
              <w:jc w:val="center"/>
              <w:rPr>
                <w:rFonts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rPr>
              <w:t>服务要求</w:t>
            </w:r>
          </w:p>
        </w:tc>
      </w:tr>
      <w:tr w14:paraId="62D2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548360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p>
        </w:tc>
        <w:tc>
          <w:tcPr>
            <w:tcW w:w="1545" w:type="dxa"/>
            <w:vAlign w:val="center"/>
          </w:tcPr>
          <w:p w14:paraId="1496D5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赛事物料</w:t>
            </w:r>
          </w:p>
        </w:tc>
        <w:tc>
          <w:tcPr>
            <w:tcW w:w="6544" w:type="dxa"/>
          </w:tcPr>
          <w:p w14:paraId="5ADCB7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1、提供赛事主背景：不小于4米*</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lang w:val="en-US" w:eastAsia="zh-CN"/>
              </w:rPr>
              <w:t>米，活动海报、易拉宝、</w:t>
            </w:r>
            <w:r>
              <w:rPr>
                <w:rFonts w:hint="eastAsia" w:ascii="仿宋_GB2312" w:hAnsi="仿宋_GB2312" w:eastAsia="仿宋_GB2312" w:cs="仿宋_GB2312"/>
                <w:color w:val="auto"/>
                <w:kern w:val="0"/>
                <w:sz w:val="32"/>
                <w:szCs w:val="32"/>
                <w:lang w:val="en-US" w:eastAsia="zh-CN"/>
              </w:rPr>
              <w:t>条幅</w:t>
            </w:r>
            <w:r>
              <w:rPr>
                <w:rFonts w:hint="eastAsia" w:ascii="仿宋_GB2312" w:hAnsi="仿宋_GB2312" w:eastAsia="仿宋_GB2312" w:cs="仿宋_GB2312"/>
                <w:color w:val="auto"/>
                <w:kern w:val="0"/>
                <w:sz w:val="32"/>
                <w:szCs w:val="32"/>
                <w:lang w:val="en-US" w:eastAsia="zh-CN"/>
              </w:rPr>
              <w:t>等宣传品设计制作；</w:t>
            </w:r>
          </w:p>
          <w:p w14:paraId="70A518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2、报到处、检录处、休息区、</w:t>
            </w:r>
            <w:r>
              <w:rPr>
                <w:rFonts w:hint="eastAsia" w:ascii="仿宋_GB2312" w:hAnsi="仿宋_GB2312" w:eastAsia="仿宋_GB2312" w:cs="仿宋_GB2312"/>
                <w:color w:val="auto"/>
                <w:kern w:val="0"/>
                <w:sz w:val="32"/>
                <w:szCs w:val="32"/>
                <w:lang w:val="en-US" w:eastAsia="zh-CN"/>
              </w:rPr>
              <w:t>医疗服务区、</w:t>
            </w:r>
            <w:r>
              <w:rPr>
                <w:rFonts w:hint="eastAsia" w:ascii="仿宋_GB2312" w:hAnsi="仿宋_GB2312" w:eastAsia="仿宋_GB2312" w:cs="仿宋_GB2312"/>
                <w:color w:val="auto"/>
                <w:kern w:val="0"/>
                <w:sz w:val="32"/>
                <w:szCs w:val="32"/>
                <w:lang w:val="en-US" w:eastAsia="zh-CN"/>
              </w:rPr>
              <w:t>嘉宾区等区域标识和指引牌设计制作；</w:t>
            </w:r>
          </w:p>
          <w:p w14:paraId="0F251B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3、租赁赛事所需标准公用桩、</w:t>
            </w:r>
            <w:r>
              <w:rPr>
                <w:rFonts w:hint="eastAsia" w:ascii="仿宋_GB2312" w:hAnsi="仿宋_GB2312" w:eastAsia="仿宋_GB2312" w:cs="仿宋_GB2312"/>
                <w:color w:val="auto"/>
                <w:kern w:val="0"/>
                <w:sz w:val="32"/>
                <w:szCs w:val="32"/>
                <w:lang w:val="en-US" w:eastAsia="zh-CN"/>
              </w:rPr>
              <w:t>保护</w:t>
            </w:r>
            <w:r>
              <w:rPr>
                <w:rFonts w:hint="eastAsia" w:ascii="仿宋_GB2312" w:hAnsi="仿宋_GB2312" w:eastAsia="仿宋_GB2312" w:cs="仿宋_GB2312"/>
                <w:color w:val="auto"/>
                <w:kern w:val="0"/>
                <w:sz w:val="32"/>
                <w:szCs w:val="32"/>
                <w:lang w:val="en-US" w:eastAsia="zh-CN"/>
              </w:rPr>
              <w:t>垫</w:t>
            </w:r>
            <w:r>
              <w:rPr>
                <w:rFonts w:hint="eastAsia" w:ascii="仿宋_GB2312" w:hAnsi="仿宋_GB2312" w:eastAsia="仿宋_GB2312" w:cs="仿宋_GB2312"/>
                <w:color w:val="auto"/>
                <w:kern w:val="0"/>
                <w:sz w:val="32"/>
                <w:szCs w:val="32"/>
                <w:lang w:val="en-US" w:eastAsia="zh-CN"/>
              </w:rPr>
              <w:t>、地毯</w:t>
            </w:r>
            <w:r>
              <w:rPr>
                <w:rFonts w:hint="eastAsia" w:ascii="仿宋_GB2312" w:hAnsi="仿宋_GB2312" w:eastAsia="仿宋_GB2312" w:cs="仿宋_GB2312"/>
                <w:color w:val="auto"/>
                <w:kern w:val="0"/>
                <w:sz w:val="32"/>
                <w:szCs w:val="32"/>
                <w:lang w:val="en-US" w:eastAsia="zh-CN"/>
              </w:rPr>
              <w:t>等；</w:t>
            </w:r>
          </w:p>
          <w:p w14:paraId="2D35B7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4、提供赛事所需主席台、裁判席、嘉宾席桌椅、</w:t>
            </w:r>
            <w:r>
              <w:rPr>
                <w:rFonts w:hint="eastAsia" w:ascii="仿宋_GB2312" w:hAnsi="仿宋_GB2312" w:eastAsia="仿宋_GB2312" w:cs="仿宋_GB2312"/>
                <w:color w:val="auto"/>
                <w:kern w:val="0"/>
                <w:sz w:val="32"/>
                <w:szCs w:val="32"/>
                <w:lang w:val="en-US" w:eastAsia="zh-CN"/>
              </w:rPr>
              <w:t>道旗、</w:t>
            </w:r>
            <w:r>
              <w:rPr>
                <w:rFonts w:hint="eastAsia" w:ascii="仿宋_GB2312" w:hAnsi="仿宋_GB2312" w:eastAsia="仿宋_GB2312" w:cs="仿宋_GB2312"/>
                <w:color w:val="auto"/>
                <w:kern w:val="0"/>
                <w:sz w:val="32"/>
                <w:szCs w:val="32"/>
                <w:lang w:val="en-US" w:eastAsia="zh-CN"/>
              </w:rPr>
              <w:t>音响</w:t>
            </w:r>
            <w:r>
              <w:rPr>
                <w:rFonts w:hint="eastAsia" w:ascii="仿宋_GB2312" w:hAnsi="仿宋_GB2312" w:eastAsia="仿宋_GB2312" w:cs="仿宋_GB2312"/>
                <w:color w:val="auto"/>
                <w:kern w:val="0"/>
                <w:sz w:val="32"/>
                <w:szCs w:val="32"/>
                <w:lang w:val="en-US" w:eastAsia="zh-CN"/>
              </w:rPr>
              <w:t>、场地围挡</w:t>
            </w:r>
            <w:r>
              <w:rPr>
                <w:rFonts w:hint="eastAsia" w:ascii="仿宋_GB2312" w:hAnsi="仿宋_GB2312" w:eastAsia="仿宋_GB2312" w:cs="仿宋_GB2312"/>
                <w:color w:val="auto"/>
                <w:kern w:val="0"/>
                <w:sz w:val="32"/>
                <w:szCs w:val="32"/>
                <w:lang w:val="en-US" w:eastAsia="zh-CN"/>
              </w:rPr>
              <w:t>等设施设备（租赁）；</w:t>
            </w:r>
          </w:p>
          <w:p w14:paraId="3334A4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5、提供赛事裁判所需用品，如示分牌、计算器、计时器、表格、秩序册、文件袋、笔记本、笔</w:t>
            </w:r>
            <w:r>
              <w:rPr>
                <w:rFonts w:hint="eastAsia" w:ascii="仿宋_GB2312" w:hAnsi="仿宋_GB2312" w:eastAsia="仿宋_GB2312" w:cs="仿宋_GB2312"/>
                <w:color w:val="auto"/>
                <w:kern w:val="0"/>
                <w:sz w:val="32"/>
                <w:szCs w:val="32"/>
                <w:lang w:val="en-US" w:eastAsia="zh-CN"/>
              </w:rPr>
              <w:t>、工作服、工作证</w:t>
            </w:r>
            <w:r>
              <w:rPr>
                <w:rFonts w:hint="eastAsia" w:ascii="仿宋_GB2312" w:hAnsi="仿宋_GB2312" w:eastAsia="仿宋_GB2312" w:cs="仿宋_GB2312"/>
                <w:color w:val="auto"/>
                <w:kern w:val="0"/>
                <w:sz w:val="32"/>
                <w:szCs w:val="32"/>
                <w:lang w:val="en-US" w:eastAsia="zh-CN"/>
              </w:rPr>
              <w:t>等</w:t>
            </w:r>
            <w:r>
              <w:rPr>
                <w:rFonts w:hint="eastAsia" w:ascii="仿宋_GB2312" w:hAnsi="仿宋_GB2312" w:eastAsia="仿宋_GB2312" w:cs="仿宋_GB2312"/>
                <w:color w:val="auto"/>
                <w:kern w:val="0"/>
                <w:sz w:val="32"/>
                <w:szCs w:val="32"/>
                <w:lang w:val="en-US" w:eastAsia="zh-CN"/>
              </w:rPr>
              <w:t>。</w:t>
            </w:r>
          </w:p>
        </w:tc>
      </w:tr>
      <w:tr w14:paraId="5323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5A581C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p>
        </w:tc>
        <w:tc>
          <w:tcPr>
            <w:tcW w:w="1545" w:type="dxa"/>
            <w:vAlign w:val="center"/>
          </w:tcPr>
          <w:p w14:paraId="3DFEBA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赛事</w:t>
            </w:r>
          </w:p>
          <w:p w14:paraId="3168C2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服务</w:t>
            </w:r>
          </w:p>
        </w:tc>
        <w:tc>
          <w:tcPr>
            <w:tcW w:w="6544" w:type="dxa"/>
          </w:tcPr>
          <w:p w14:paraId="7EF87BA3">
            <w:pPr>
              <w:numPr>
                <w:ilvl w:val="0"/>
                <w:numId w:val="1"/>
              </w:numPr>
              <w:autoSpaceDE/>
              <w:autoSpaceDN/>
              <w:spacing w:line="560" w:lineRule="exact"/>
              <w:jc w:val="both"/>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为赛事提供赛事规程</w:t>
            </w:r>
            <w:r>
              <w:rPr>
                <w:rFonts w:hint="eastAsia" w:ascii="仿宋_GB2312" w:hAnsi="仿宋_GB2312" w:eastAsia="仿宋_GB2312" w:cs="仿宋_GB2312"/>
                <w:color w:val="auto"/>
                <w:kern w:val="0"/>
                <w:sz w:val="32"/>
                <w:szCs w:val="32"/>
                <w:lang w:val="en-US" w:eastAsia="zh-CN"/>
              </w:rPr>
              <w:t>；</w:t>
            </w:r>
          </w:p>
          <w:p w14:paraId="60F825EA">
            <w:pPr>
              <w:numPr>
                <w:ilvl w:val="-1"/>
                <w:numId w:val="0"/>
              </w:numPr>
              <w:autoSpaceDE/>
              <w:autoSpaceDN/>
              <w:spacing w:line="560" w:lineRule="exact"/>
              <w:jc w:val="both"/>
              <w:outlineLvl w:val="9"/>
              <w:rPr>
                <w:rFonts w:hint="default"/>
                <w:color w:val="auto"/>
                <w:lang w:val="en-US"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为赛事提供≧2个热场环节</w:t>
            </w:r>
            <w:r>
              <w:rPr>
                <w:rFonts w:hint="eastAsia" w:ascii="仿宋_GB2312" w:hAnsi="仿宋_GB2312" w:eastAsia="仿宋_GB2312" w:cs="仿宋_GB2312"/>
                <w:color w:val="auto"/>
                <w:kern w:val="0"/>
                <w:sz w:val="32"/>
                <w:szCs w:val="32"/>
                <w:lang w:val="en-US" w:eastAsia="zh-CN"/>
              </w:rPr>
              <w:t>；</w:t>
            </w:r>
          </w:p>
          <w:p w14:paraId="10A99B7E">
            <w:pPr>
              <w:keepNext w:val="0"/>
              <w:keepLines w:val="0"/>
              <w:pageBreakBefore w:val="0"/>
              <w:widowControl/>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3、为赛事提供裁判服务（≧</w:t>
            </w:r>
            <w:r>
              <w:rPr>
                <w:rFonts w:hint="eastAsia" w:ascii="仿宋_GB2312" w:hAnsi="仿宋_GB2312" w:eastAsia="仿宋_GB2312" w:cs="仿宋_GB2312"/>
                <w:color w:val="auto"/>
                <w:kern w:val="0"/>
                <w:sz w:val="32"/>
                <w:szCs w:val="32"/>
                <w:highlight w:val="none"/>
                <w:lang w:val="en-US" w:eastAsia="zh-CN"/>
              </w:rPr>
              <w:t>30</w:t>
            </w:r>
            <w:r>
              <w:rPr>
                <w:rFonts w:hint="eastAsia" w:ascii="仿宋_GB2312" w:hAnsi="仿宋_GB2312" w:eastAsia="仿宋_GB2312" w:cs="仿宋_GB2312"/>
                <w:color w:val="auto"/>
                <w:kern w:val="0"/>
                <w:sz w:val="32"/>
                <w:szCs w:val="32"/>
                <w:lang w:val="en-US" w:eastAsia="zh-CN"/>
              </w:rPr>
              <w:t>名专业裁判员）；</w:t>
            </w:r>
          </w:p>
          <w:p w14:paraId="68646E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4、为赛事提供现场医疗服务（≧2名医护专业人员）；</w:t>
            </w:r>
          </w:p>
          <w:p w14:paraId="230A9423">
            <w:pPr>
              <w:numPr>
                <w:ilvl w:val="0"/>
                <w:numId w:val="0"/>
              </w:numPr>
              <w:autoSpaceDE/>
              <w:autoSpaceDN/>
              <w:spacing w:line="560" w:lineRule="exact"/>
              <w:jc w:val="both"/>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5、为赛事提供专业解说人员</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highlight w:val="none"/>
                <w:lang w:val="en-US" w:eastAsia="zh-CN"/>
              </w:rPr>
              <w:t>主持人</w:t>
            </w:r>
            <w:r>
              <w:rPr>
                <w:rFonts w:hint="eastAsia" w:ascii="仿宋_GB2312" w:hAnsi="仿宋_GB2312" w:eastAsia="仿宋_GB2312" w:cs="仿宋_GB2312"/>
                <w:color w:val="auto"/>
                <w:kern w:val="0"/>
                <w:sz w:val="32"/>
                <w:szCs w:val="32"/>
                <w:lang w:val="en-US" w:eastAsia="zh-CN"/>
              </w:rPr>
              <w:t>；</w:t>
            </w:r>
          </w:p>
          <w:p w14:paraId="76CB836F">
            <w:pPr>
              <w:spacing w:line="560" w:lineRule="exact"/>
              <w:ind w:firstLine="0" w:firstLineChars="0"/>
              <w:rPr>
                <w:rFonts w:hint="default"/>
                <w:color w:val="auto"/>
                <w:lang w:val="en-US" w:eastAsia="zh-CN"/>
              </w:rPr>
            </w:pPr>
            <w:r>
              <w:rPr>
                <w:rFonts w:hint="eastAsia" w:ascii="仿宋_GB2312" w:hAnsi="仿宋_GB2312" w:eastAsia="仿宋_GB2312" w:cs="仿宋_GB2312"/>
                <w:color w:val="auto"/>
                <w:kern w:val="0"/>
                <w:sz w:val="32"/>
                <w:szCs w:val="32"/>
                <w:lang w:val="en-US" w:eastAsia="zh-CN"/>
              </w:rPr>
              <w:t>6、做好赛事安全保障工作（≧15名安保人员）；7、提供</w:t>
            </w:r>
            <w:r>
              <w:rPr>
                <w:rFonts w:hint="eastAsia" w:ascii="仿宋_GB2312" w:hAnsi="仿宋_GB2312" w:eastAsia="仿宋_GB2312" w:cs="仿宋_GB2312"/>
                <w:color w:val="auto"/>
                <w:kern w:val="0"/>
                <w:sz w:val="32"/>
                <w:szCs w:val="32"/>
                <w:highlight w:val="none"/>
                <w:lang w:val="en-US" w:eastAsia="zh-CN"/>
              </w:rPr>
              <w:t>赛事包≧</w:t>
            </w:r>
            <w:r>
              <w:rPr>
                <w:rFonts w:hint="default"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val="en-US" w:eastAsia="zh-CN"/>
              </w:rPr>
              <w:t>00份</w:t>
            </w:r>
            <w:r>
              <w:rPr>
                <w:rFonts w:hint="eastAsia" w:ascii="仿宋_GB2312" w:hAnsi="仿宋_GB2312" w:eastAsia="仿宋_GB2312" w:cs="仿宋_GB2312"/>
                <w:color w:val="auto"/>
                <w:kern w:val="0"/>
                <w:sz w:val="32"/>
                <w:szCs w:val="32"/>
                <w:lang w:val="en-US" w:eastAsia="zh-CN"/>
              </w:rPr>
              <w:t>；</w:t>
            </w:r>
          </w:p>
          <w:p w14:paraId="2454E2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color w:val="auto"/>
                <w:lang w:val="en-US" w:eastAsia="zh-CN"/>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lang w:val="en-US" w:eastAsia="zh-CN"/>
              </w:rPr>
              <w:t>、做好赛事现场执行工作服务。</w:t>
            </w:r>
          </w:p>
        </w:tc>
      </w:tr>
      <w:tr w14:paraId="42AF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972" w:type="dxa"/>
            <w:vAlign w:val="center"/>
          </w:tcPr>
          <w:p w14:paraId="5D8BCA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w:t>
            </w:r>
          </w:p>
        </w:tc>
        <w:tc>
          <w:tcPr>
            <w:tcW w:w="1545" w:type="dxa"/>
            <w:vAlign w:val="center"/>
          </w:tcPr>
          <w:p w14:paraId="3A8C51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赛事</w:t>
            </w:r>
          </w:p>
          <w:p w14:paraId="73D38B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保险</w:t>
            </w:r>
          </w:p>
        </w:tc>
        <w:tc>
          <w:tcPr>
            <w:tcW w:w="6544" w:type="dxa"/>
            <w:vAlign w:val="center"/>
          </w:tcPr>
          <w:p w14:paraId="64E3F4B6">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lang w:val="en-US" w:eastAsia="zh-CN"/>
              </w:rPr>
              <w:t>为赛事购买专业赛事保险</w:t>
            </w:r>
          </w:p>
        </w:tc>
      </w:tr>
      <w:tr w14:paraId="4548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432493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p>
        </w:tc>
        <w:tc>
          <w:tcPr>
            <w:tcW w:w="1545" w:type="dxa"/>
            <w:vAlign w:val="center"/>
          </w:tcPr>
          <w:p w14:paraId="2448F1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后勤</w:t>
            </w:r>
          </w:p>
          <w:p w14:paraId="62C30C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保障</w:t>
            </w:r>
          </w:p>
        </w:tc>
        <w:tc>
          <w:tcPr>
            <w:tcW w:w="6544" w:type="dxa"/>
            <w:vAlign w:val="center"/>
          </w:tcPr>
          <w:p w14:paraId="39F635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保障现场所需饮用水、能量补给、医疗、安全保障等。</w:t>
            </w:r>
          </w:p>
        </w:tc>
      </w:tr>
      <w:tr w14:paraId="4F77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199214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w:t>
            </w:r>
          </w:p>
        </w:tc>
        <w:tc>
          <w:tcPr>
            <w:tcW w:w="1545" w:type="dxa"/>
            <w:vAlign w:val="center"/>
          </w:tcPr>
          <w:p w14:paraId="2C3A9FB6">
            <w:pPr>
              <w:widowControl/>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宣传</w:t>
            </w:r>
          </w:p>
          <w:p w14:paraId="35AB1A51">
            <w:pPr>
              <w:widowControl/>
              <w:jc w:val="center"/>
              <w:rPr>
                <w:rFonts w:hint="eastAsia"/>
                <w:color w:val="auto"/>
                <w:lang w:val="en-US" w:eastAsia="zh-CN"/>
              </w:rPr>
            </w:pPr>
            <w:r>
              <w:rPr>
                <w:rFonts w:hint="eastAsia" w:ascii="仿宋_GB2312" w:hAnsi="仿宋_GB2312" w:eastAsia="仿宋_GB2312" w:cs="仿宋_GB2312"/>
                <w:color w:val="auto"/>
                <w:kern w:val="0"/>
                <w:sz w:val="32"/>
                <w:szCs w:val="32"/>
                <w:lang w:eastAsia="zh-CN"/>
              </w:rPr>
              <w:t>推广</w:t>
            </w:r>
          </w:p>
        </w:tc>
        <w:tc>
          <w:tcPr>
            <w:tcW w:w="6544" w:type="dxa"/>
          </w:tcPr>
          <w:p w14:paraId="3EC55D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1、提供赛事摄像服务</w:t>
            </w:r>
          </w:p>
          <w:p w14:paraId="6159D3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2、提供赛事宣传视频制作服务</w:t>
            </w:r>
          </w:p>
          <w:p w14:paraId="7CB808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color w:val="auto"/>
                <w:lang w:val="en-US" w:eastAsia="zh-CN"/>
              </w:rPr>
            </w:pPr>
            <w:r>
              <w:rPr>
                <w:rFonts w:hint="eastAsia" w:ascii="仿宋_GB2312" w:hAnsi="仿宋_GB2312" w:eastAsia="仿宋_GB2312" w:cs="仿宋_GB2312"/>
                <w:b w:val="0"/>
                <w:bCs/>
                <w:color w:val="auto"/>
                <w:kern w:val="0"/>
                <w:sz w:val="32"/>
                <w:szCs w:val="32"/>
                <w:lang w:val="en-US" w:eastAsia="zh-CN" w:bidi="ar-SA"/>
              </w:rPr>
              <w:t>3、做好赛事总结与新闻报道</w:t>
            </w:r>
          </w:p>
        </w:tc>
      </w:tr>
      <w:tr w14:paraId="2045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4E99C1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w:t>
            </w:r>
          </w:p>
        </w:tc>
        <w:tc>
          <w:tcPr>
            <w:tcW w:w="1545" w:type="dxa"/>
            <w:vAlign w:val="center"/>
          </w:tcPr>
          <w:p w14:paraId="6670D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奖项设置</w:t>
            </w:r>
          </w:p>
        </w:tc>
        <w:tc>
          <w:tcPr>
            <w:tcW w:w="6544" w:type="dxa"/>
          </w:tcPr>
          <w:p w14:paraId="4C95B494">
            <w:pPr>
              <w:keepNext w:val="0"/>
              <w:keepLines w:val="0"/>
              <w:pageBreakBefore w:val="0"/>
              <w:widowControl/>
              <w:numPr>
                <w:ilvl w:val="-1"/>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val="en-US" w:eastAsia="zh-CN"/>
              </w:rPr>
              <w:t>奖金设置共</w:t>
            </w:r>
            <w:r>
              <w:rPr>
                <w:rFonts w:hint="eastAsia" w:ascii="仿宋_GB2312" w:hAnsi="仿宋_GB2312" w:eastAsia="仿宋_GB2312" w:cs="仿宋_GB2312"/>
                <w:color w:val="auto"/>
                <w:kern w:val="0"/>
                <w:sz w:val="32"/>
                <w:szCs w:val="32"/>
                <w:lang w:val="en-US" w:eastAsia="zh-CN"/>
              </w:rPr>
              <w:t>80</w:t>
            </w:r>
            <w:r>
              <w:rPr>
                <w:rFonts w:hint="eastAsia" w:ascii="仿宋_GB2312" w:hAnsi="仿宋_GB2312" w:eastAsia="仿宋_GB2312" w:cs="仿宋_GB2312"/>
                <w:color w:val="auto"/>
                <w:kern w:val="0"/>
                <w:sz w:val="32"/>
                <w:szCs w:val="32"/>
                <w:lang w:val="en-US" w:eastAsia="zh-CN"/>
              </w:rPr>
              <w:t>000元（含税），设置</w:t>
            </w:r>
            <w:r>
              <w:rPr>
                <w:rFonts w:hint="eastAsia" w:ascii="仿宋_GB2312" w:hAnsi="仿宋_GB2312" w:eastAsia="仿宋_GB2312" w:cs="仿宋_GB2312"/>
                <w:color w:val="auto"/>
                <w:kern w:val="0"/>
                <w:sz w:val="32"/>
                <w:szCs w:val="32"/>
                <w:lang w:val="en-US" w:eastAsia="zh-CN"/>
              </w:rPr>
              <w:t>一</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三、优秀奖</w:t>
            </w:r>
            <w:r>
              <w:rPr>
                <w:rFonts w:hint="eastAsia" w:ascii="仿宋_GB2312" w:hAnsi="仿宋_GB2312" w:eastAsia="仿宋_GB2312" w:cs="仿宋_GB2312"/>
                <w:color w:val="auto"/>
                <w:kern w:val="0"/>
                <w:sz w:val="32"/>
                <w:szCs w:val="32"/>
                <w:lang w:val="en-US" w:eastAsia="zh-CN"/>
              </w:rPr>
              <w:t>等奖项。</w:t>
            </w:r>
          </w:p>
          <w:p w14:paraId="5070D72A">
            <w:pPr>
              <w:keepNext w:val="0"/>
              <w:keepLines w:val="0"/>
              <w:pageBreakBefore w:val="0"/>
              <w:widowControl/>
              <w:numPr>
                <w:ilvl w:val="-1"/>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2、制作奖杯、奖牌、证书，不少于10套。</w:t>
            </w:r>
          </w:p>
          <w:p w14:paraId="171564A1">
            <w:pPr>
              <w:pStyle w:val="2"/>
              <w:numPr>
                <w:ilvl w:val="-1"/>
                <w:numId w:val="0"/>
              </w:numPr>
              <w:ind w:firstLine="0" w:firstLineChars="0"/>
              <w:rPr>
                <w:rFonts w:hint="default"/>
                <w:color w:val="auto"/>
                <w:lang w:val="en-US" w:eastAsia="zh-CN"/>
              </w:rPr>
            </w:pPr>
          </w:p>
        </w:tc>
      </w:tr>
      <w:tr w14:paraId="2C35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972" w:type="dxa"/>
            <w:vAlign w:val="center"/>
          </w:tcPr>
          <w:p w14:paraId="42DFCF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w:t>
            </w:r>
          </w:p>
        </w:tc>
        <w:tc>
          <w:tcPr>
            <w:tcW w:w="1545" w:type="dxa"/>
            <w:vAlign w:val="center"/>
          </w:tcPr>
          <w:p w14:paraId="09840A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其他</w:t>
            </w:r>
          </w:p>
          <w:p w14:paraId="234C6B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要求</w:t>
            </w:r>
          </w:p>
        </w:tc>
        <w:tc>
          <w:tcPr>
            <w:tcW w:w="6544" w:type="dxa"/>
            <w:vAlign w:val="center"/>
          </w:tcPr>
          <w:p w14:paraId="767E54AE">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1、属于租赁的项目需清楚描述为租赁；</w:t>
            </w:r>
          </w:p>
          <w:p w14:paraId="45015B8B">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b w:val="0"/>
                <w:bCs w:val="0"/>
                <w:color w:val="auto"/>
                <w:sz w:val="32"/>
                <w:szCs w:val="32"/>
                <w:highlight w:val="none"/>
                <w:lang w:val="en-US" w:eastAsia="zh-CN"/>
              </w:rPr>
              <w:t>每个项目均需有详细的小项目单价，不接受一个大项目报一个总价；</w:t>
            </w:r>
          </w:p>
          <w:p w14:paraId="61B35E7A">
            <w:pPr>
              <w:spacing w:line="440" w:lineRule="exact"/>
              <w:rPr>
                <w:rFonts w:hint="eastAsia"/>
                <w:color w:val="auto"/>
                <w:lang w:val="en-US" w:eastAsia="zh-CN"/>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宋体" w:eastAsia="仿宋_GB2312"/>
                <w:b w:val="0"/>
                <w:bCs w:val="0"/>
                <w:color w:val="auto"/>
                <w:kern w:val="0"/>
                <w:sz w:val="32"/>
                <w:szCs w:val="32"/>
                <w:lang w:val="en-US" w:eastAsia="zh-CN"/>
              </w:rPr>
              <w:t>其它未尽要求可按实际执行需求报价；</w:t>
            </w:r>
          </w:p>
          <w:p w14:paraId="1D90CE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宋体" w:eastAsia="仿宋_GB2312"/>
                <w:b w:val="0"/>
                <w:bCs w:val="0"/>
                <w:color w:val="auto"/>
                <w:kern w:val="0"/>
                <w:sz w:val="32"/>
                <w:szCs w:val="32"/>
                <w:lang w:val="en-US" w:eastAsia="zh-CN"/>
              </w:rPr>
              <w:t>4、做好赛事物资</w:t>
            </w:r>
            <w:r>
              <w:rPr>
                <w:rFonts w:hint="eastAsia" w:ascii="仿宋_GB2312" w:hAnsi="仿宋_GB2312" w:eastAsia="仿宋_GB2312" w:cs="仿宋_GB2312"/>
                <w:color w:val="auto"/>
                <w:kern w:val="0"/>
                <w:sz w:val="32"/>
                <w:szCs w:val="32"/>
                <w:lang w:val="en-US" w:eastAsia="zh-CN"/>
              </w:rPr>
              <w:t>运输工作；</w:t>
            </w:r>
          </w:p>
          <w:p w14:paraId="6FD3E7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5、提供项目的详细策划方案、质量保障措施、安全应急预案；</w:t>
            </w:r>
          </w:p>
          <w:p w14:paraId="5A40F5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color w:val="auto"/>
                <w:kern w:val="0"/>
                <w:sz w:val="32"/>
                <w:szCs w:val="32"/>
                <w:lang w:val="en-US" w:eastAsia="zh-CN"/>
              </w:rPr>
              <w:t>赛事结束后15天内提交项目比赛总结报告，并将比赛有关资料整理移交给采购单位（电子版和纸质版资料），并制作资料汇编（编制打印成册）。</w:t>
            </w:r>
          </w:p>
          <w:p w14:paraId="4A094D38">
            <w:pPr>
              <w:pStyle w:val="2"/>
              <w:rPr>
                <w:rFonts w:hint="default"/>
                <w:color w:val="auto"/>
                <w:lang w:val="en-US" w:eastAsia="zh-CN"/>
              </w:rPr>
            </w:pPr>
          </w:p>
        </w:tc>
      </w:tr>
      <w:tr w14:paraId="59BE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972" w:type="dxa"/>
            <w:vAlign w:val="center"/>
          </w:tcPr>
          <w:p w14:paraId="6481E4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w:t>
            </w:r>
          </w:p>
        </w:tc>
        <w:tc>
          <w:tcPr>
            <w:tcW w:w="1545" w:type="dxa"/>
            <w:vAlign w:val="center"/>
          </w:tcPr>
          <w:p w14:paraId="6C7BF3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赛事邀请</w:t>
            </w:r>
          </w:p>
        </w:tc>
        <w:tc>
          <w:tcPr>
            <w:tcW w:w="6544" w:type="dxa"/>
            <w:vAlign w:val="center"/>
          </w:tcPr>
          <w:p w14:paraId="1C6E96B3">
            <w:pPr>
              <w:pStyle w:val="2"/>
              <w:rPr>
                <w:rFonts w:hint="default"/>
                <w:color w:val="auto"/>
                <w:lang w:val="en-US" w:eastAsia="zh-CN"/>
              </w:rPr>
            </w:pPr>
            <w:r>
              <w:rPr>
                <w:rFonts w:hint="eastAsia" w:ascii="仿宋_GB2312" w:hAnsi="仿宋_GB2312" w:eastAsia="仿宋_GB2312" w:cs="仿宋_GB2312"/>
                <w:color w:val="auto"/>
                <w:kern w:val="0"/>
                <w:sz w:val="32"/>
                <w:szCs w:val="32"/>
                <w:lang w:val="en-US" w:eastAsia="zh-CN"/>
              </w:rPr>
              <w:t>邀请广东省龙狮运动协会作为本次赛事的组织机构单位</w:t>
            </w:r>
          </w:p>
        </w:tc>
      </w:tr>
      <w:tr w14:paraId="734F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14:paraId="39BBF3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9</w:t>
            </w:r>
          </w:p>
        </w:tc>
        <w:tc>
          <w:tcPr>
            <w:tcW w:w="1545" w:type="dxa"/>
            <w:vAlign w:val="center"/>
          </w:tcPr>
          <w:p w14:paraId="667F15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费用预算</w:t>
            </w:r>
          </w:p>
        </w:tc>
        <w:tc>
          <w:tcPr>
            <w:tcW w:w="6544" w:type="dxa"/>
          </w:tcPr>
          <w:p w14:paraId="63810F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不超过35万元（含税）</w:t>
            </w:r>
          </w:p>
        </w:tc>
      </w:tr>
    </w:tbl>
    <w:p w14:paraId="109801F2">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仿宋"/>
          <w:color w:val="auto"/>
          <w:sz w:val="32"/>
          <w:szCs w:val="32"/>
          <w:lang w:eastAsia="zh-CN"/>
        </w:rPr>
      </w:pPr>
      <w:r>
        <w:rPr>
          <w:rFonts w:hint="eastAsia" w:ascii="黑体" w:hAnsi="黑体" w:eastAsia="黑体" w:cs="仿宋"/>
          <w:color w:val="auto"/>
          <w:sz w:val="32"/>
          <w:szCs w:val="32"/>
          <w:lang w:eastAsia="zh-CN"/>
        </w:rPr>
        <w:t>三、响应文件要求</w:t>
      </w:r>
    </w:p>
    <w:p w14:paraId="3D2EB663">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（一）文件基本要求</w:t>
      </w:r>
    </w:p>
    <w:p w14:paraId="76E4F90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供应商应准备“投标文件”一式五份（一正四副），并编制打印成册，不成册视为无效投标。装在信封内密封，封口处需加盖单位公章，并在信封封面注明：</w:t>
      </w:r>
    </w:p>
    <w:p w14:paraId="7693C1B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响应项目；</w:t>
      </w:r>
    </w:p>
    <w:p w14:paraId="1068BF5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供应商名称；</w:t>
      </w:r>
    </w:p>
    <w:p w14:paraId="29F9533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联系人姓名、电话。</w:t>
      </w:r>
    </w:p>
    <w:p w14:paraId="6E1F293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（二）文件构成要求</w:t>
      </w:r>
    </w:p>
    <w:p w14:paraId="0AE6D5BA">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lang w:val="en-US" w:eastAsia="zh-CN"/>
        </w:rPr>
        <w:t>1</w:t>
      </w:r>
      <w:r>
        <w:rPr>
          <w:rFonts w:hint="eastAsia" w:ascii="楷体_GB2312" w:hAnsi="楷体_GB2312" w:eastAsia="楷体_GB2312" w:cs="楷体_GB2312"/>
          <w:b w:val="0"/>
          <w:bCs w:val="0"/>
          <w:color w:val="auto"/>
          <w:kern w:val="0"/>
          <w:sz w:val="32"/>
          <w:szCs w:val="32"/>
          <w:lang w:eastAsia="zh-CN"/>
        </w:rPr>
        <w:t>）商务部分，主要包括但不限于以下内容：</w:t>
      </w:r>
    </w:p>
    <w:p w14:paraId="4C1D83E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标书目录；</w:t>
      </w:r>
    </w:p>
    <w:p w14:paraId="185F081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商事主体登记及备案信息查询记录，并加盖供应商单位公章；</w:t>
      </w:r>
    </w:p>
    <w:p w14:paraId="123021D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供应商情况介绍（含资质、荣誉等）；</w:t>
      </w:r>
    </w:p>
    <w:p w14:paraId="53430C7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详细清单报价；</w:t>
      </w:r>
    </w:p>
    <w:p w14:paraId="1D4AEC51">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5.</w:t>
      </w:r>
      <w:r>
        <w:rPr>
          <w:rFonts w:hint="eastAsia" w:ascii="仿宋_GB2312" w:hAnsi="宋体" w:eastAsia="仿宋_GB2312"/>
          <w:color w:val="auto"/>
          <w:kern w:val="0"/>
          <w:sz w:val="32"/>
          <w:szCs w:val="32"/>
        </w:rPr>
        <w:t>供应商同类项目业绩、</w:t>
      </w:r>
      <w:r>
        <w:rPr>
          <w:rFonts w:hint="eastAsia" w:ascii="仿宋_GB2312" w:hAnsi="宋体" w:eastAsia="仿宋_GB2312"/>
          <w:color w:val="auto"/>
          <w:kern w:val="0"/>
          <w:sz w:val="32"/>
          <w:szCs w:val="32"/>
          <w:lang w:eastAsia="zh-CN"/>
        </w:rPr>
        <w:t>服务承诺等</w:t>
      </w:r>
      <w:r>
        <w:rPr>
          <w:rFonts w:hint="eastAsia" w:ascii="仿宋_GB2312" w:hAnsi="宋体" w:eastAsia="仿宋_GB2312"/>
          <w:color w:val="auto"/>
          <w:kern w:val="0"/>
          <w:sz w:val="32"/>
          <w:szCs w:val="32"/>
        </w:rPr>
        <w:t>。</w:t>
      </w:r>
    </w:p>
    <w:p w14:paraId="149CA8EC">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val="en-US" w:eastAsia="zh-CN"/>
        </w:rPr>
        <w:t>（2）</w:t>
      </w:r>
      <w:r>
        <w:rPr>
          <w:rFonts w:hint="eastAsia" w:ascii="楷体_GB2312" w:hAnsi="楷体_GB2312" w:eastAsia="楷体_GB2312" w:cs="楷体_GB2312"/>
          <w:b w:val="0"/>
          <w:bCs w:val="0"/>
          <w:color w:val="auto"/>
          <w:kern w:val="0"/>
          <w:sz w:val="32"/>
          <w:szCs w:val="32"/>
          <w:lang w:eastAsia="zh-CN"/>
        </w:rPr>
        <w:t>技术部分，主要包括但不限于以下内容：</w:t>
      </w:r>
    </w:p>
    <w:p w14:paraId="36A244DA">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1.</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设想、</w:t>
      </w:r>
      <w:r>
        <w:rPr>
          <w:rFonts w:hint="eastAsia" w:ascii="仿宋_GB2312" w:hAnsi="宋体" w:eastAsia="仿宋_GB2312"/>
          <w:color w:val="auto"/>
          <w:kern w:val="0"/>
          <w:sz w:val="32"/>
          <w:szCs w:val="32"/>
          <w:lang w:eastAsia="zh-CN"/>
        </w:rPr>
        <w:t>竞赛规程、</w:t>
      </w:r>
      <w:r>
        <w:rPr>
          <w:rFonts w:hint="eastAsia" w:ascii="仿宋_GB2312" w:hAnsi="宋体" w:eastAsia="仿宋_GB2312"/>
          <w:color w:val="auto"/>
          <w:kern w:val="0"/>
          <w:sz w:val="32"/>
          <w:szCs w:val="32"/>
        </w:rPr>
        <w:t>总体方案；</w:t>
      </w:r>
    </w:p>
    <w:p w14:paraId="6F741F02">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实施方案，工作分工、执行计划等；</w:t>
      </w:r>
    </w:p>
    <w:p w14:paraId="19EBD729">
      <w:pPr>
        <w:spacing w:line="560" w:lineRule="exact"/>
        <w:ind w:firstLine="640" w:firstLineChars="200"/>
        <w:rPr>
          <w:rFonts w:hint="eastAsia"/>
          <w:color w:val="auto"/>
          <w:lang w:eastAsia="zh-CN"/>
        </w:rPr>
      </w:pPr>
      <w:r>
        <w:rPr>
          <w:rFonts w:hint="eastAsia" w:ascii="仿宋_GB2312" w:hAnsi="宋体" w:eastAsia="仿宋_GB2312"/>
          <w:color w:val="auto"/>
          <w:kern w:val="0"/>
          <w:sz w:val="32"/>
          <w:szCs w:val="32"/>
          <w:lang w:val="en-US" w:eastAsia="zh-CN"/>
        </w:rPr>
        <w:t>3.</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宣传、安保、医疗</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应急等各项</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有关保障方案或材料。</w:t>
      </w:r>
    </w:p>
    <w:p w14:paraId="67537FC1">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四</w:t>
      </w:r>
      <w:r>
        <w:rPr>
          <w:rFonts w:hint="eastAsia" w:ascii="黑体" w:hAnsi="黑体" w:eastAsia="黑体" w:cs="仿宋"/>
          <w:color w:val="auto"/>
          <w:sz w:val="32"/>
          <w:szCs w:val="32"/>
        </w:rPr>
        <w:t>、供应商资格要求</w:t>
      </w:r>
    </w:p>
    <w:p w14:paraId="2F530A0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kern w:val="0"/>
          <w:sz w:val="32"/>
          <w:szCs w:val="32"/>
        </w:rPr>
        <w:t>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14:paraId="3A610DB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（二）具有良好的商业信誉，投标方参加政府采购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前三年内，无行贿犯罪记录及在经营</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中没有重大违法记录；参与本项目政府采购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时不存在被有关部门禁止参与政府采购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且在有效期内的情况；参与本项目政府采购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时不存在被有关部门列入失信被执行人、重大税收违法案件当事人名单的情况；</w:t>
      </w:r>
    </w:p>
    <w:p w14:paraId="0B4ABF2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投标方具备履行合同所必需的设备和专业技术能力的证明材料</w:t>
      </w:r>
      <w:r>
        <w:rPr>
          <w:rFonts w:hint="eastAsia" w:ascii="仿宋_GB2312" w:hAnsi="仿宋_GB2312" w:eastAsia="仿宋_GB2312" w:cs="仿宋_GB2312"/>
          <w:color w:val="auto"/>
          <w:kern w:val="0"/>
          <w:sz w:val="32"/>
          <w:szCs w:val="32"/>
          <w:lang w:eastAsia="zh-CN"/>
        </w:rPr>
        <w:t>：</w:t>
      </w:r>
    </w:p>
    <w:p w14:paraId="52AB762E">
      <w:pPr>
        <w:keepNext w:val="0"/>
        <w:keepLines w:val="0"/>
        <w:pageBreakBefore w:val="0"/>
        <w:widowControl/>
        <w:kinsoku/>
        <w:wordWrap/>
        <w:overflowPunct/>
        <w:topLinePunct w:val="0"/>
        <w:autoSpaceDE/>
        <w:autoSpaceDN/>
        <w:bidi w:val="0"/>
        <w:adjustRightInd/>
        <w:snapToGrid/>
        <w:spacing w:line="560" w:lineRule="exact"/>
        <w:ind w:left="319" w:leftChars="152" w:firstLine="320" w:firstLineChars="1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）资质要求：企业</w:t>
      </w:r>
      <w:r>
        <w:rPr>
          <w:rFonts w:hint="eastAsia" w:ascii="仿宋_GB2312" w:hAnsi="仿宋_GB2312" w:eastAsia="仿宋_GB2312" w:cs="仿宋_GB2312"/>
          <w:color w:val="auto"/>
          <w:sz w:val="32"/>
          <w:szCs w:val="32"/>
        </w:rPr>
        <w:t>经营范围包含“</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赛事</w:t>
      </w:r>
      <w:r>
        <w:rPr>
          <w:rFonts w:hint="eastAsia" w:ascii="仿宋_GB2312" w:hAnsi="仿宋_GB2312" w:eastAsia="仿宋_GB2312" w:cs="仿宋_GB2312"/>
          <w:color w:val="auto"/>
          <w:sz w:val="32"/>
          <w:szCs w:val="32"/>
          <w:lang w:eastAsia="zh-CN"/>
        </w:rPr>
        <w:t>活动策划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或“龙狮运动活动交流策划”或</w:t>
      </w:r>
      <w:r>
        <w:rPr>
          <w:rFonts w:hint="eastAsia" w:ascii="仿宋_GB2312" w:hAnsi="仿宋_GB2312" w:eastAsia="仿宋_GB2312" w:cs="仿宋_GB2312"/>
          <w:color w:val="auto"/>
          <w:sz w:val="32"/>
          <w:szCs w:val="32"/>
        </w:rPr>
        <w:t>“体育</w:t>
      </w:r>
      <w:r>
        <w:rPr>
          <w:rFonts w:hint="eastAsia" w:ascii="仿宋_GB2312" w:hAnsi="仿宋_GB2312" w:eastAsia="仿宋_GB2312" w:cs="仿宋_GB2312"/>
          <w:color w:val="auto"/>
          <w:sz w:val="32"/>
          <w:szCs w:val="32"/>
          <w:lang w:eastAsia="zh-CN"/>
        </w:rPr>
        <w:t>比赛</w:t>
      </w:r>
      <w:r>
        <w:rPr>
          <w:rFonts w:hint="eastAsia" w:ascii="仿宋_GB2312" w:hAnsi="仿宋_GB2312" w:eastAsia="仿宋_GB2312" w:cs="仿宋_GB2312"/>
          <w:color w:val="auto"/>
          <w:sz w:val="32"/>
          <w:szCs w:val="32"/>
        </w:rPr>
        <w:t>策划”</w:t>
      </w:r>
      <w:r>
        <w:rPr>
          <w:rFonts w:hint="eastAsia" w:ascii="仿宋_GB2312" w:hAnsi="仿宋_GB2312" w:eastAsia="仿宋_GB2312" w:cs="仿宋_GB2312"/>
          <w:color w:val="auto"/>
          <w:sz w:val="32"/>
          <w:szCs w:val="32"/>
          <w:lang w:eastAsia="zh-CN"/>
        </w:rPr>
        <w:t>或“组织体育赛事活动”或“举办体育赛事活动”等相关体育、运动赛事活动内容，</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可接受政府部门委托的</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社会组织</w:t>
      </w:r>
      <w:r>
        <w:rPr>
          <w:rFonts w:hint="eastAsia" w:ascii="仿宋_GB2312" w:hAnsi="仿宋_GB2312" w:eastAsia="仿宋_GB2312" w:cs="仿宋_GB2312"/>
          <w:color w:val="auto"/>
          <w:sz w:val="32"/>
          <w:szCs w:val="32"/>
          <w:lang w:eastAsia="zh-CN"/>
        </w:rPr>
        <w:t>、团体、协会或俱乐部。</w:t>
      </w:r>
      <w:r>
        <w:rPr>
          <w:rFonts w:hint="eastAsia" w:ascii="仿宋_GB2312" w:hAnsi="仿宋_GB2312" w:eastAsia="仿宋_GB2312" w:cs="仿宋_GB2312"/>
          <w:color w:val="auto"/>
          <w:sz w:val="32"/>
          <w:szCs w:val="32"/>
        </w:rPr>
        <w:t>须提供商事主体登记及备案信息查询记录，或营业执照（登记证）复印件（需有业务范围），并加盖供应商单位公章</w:t>
      </w:r>
      <w:r>
        <w:rPr>
          <w:rFonts w:hint="eastAsia" w:ascii="仿宋_GB2312" w:hAnsi="仿宋_GB2312" w:eastAsia="仿宋_GB2312" w:cs="仿宋_GB2312"/>
          <w:color w:val="auto"/>
          <w:sz w:val="32"/>
          <w:szCs w:val="32"/>
          <w:lang w:eastAsia="zh-CN"/>
        </w:rPr>
        <w:t>。</w:t>
      </w:r>
    </w:p>
    <w:p w14:paraId="39C71F3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）服务案例：</w:t>
      </w:r>
      <w:r>
        <w:rPr>
          <w:rFonts w:hint="eastAsia" w:ascii="仿宋_GB2312" w:hAnsi="仿宋_GB2312" w:eastAsia="仿宋_GB2312" w:cs="仿宋_GB2312"/>
          <w:color w:val="auto"/>
          <w:kern w:val="0"/>
          <w:sz w:val="32"/>
          <w:szCs w:val="32"/>
        </w:rPr>
        <w:t>具备丰富的体育</w:t>
      </w:r>
      <w:r>
        <w:rPr>
          <w:rFonts w:hint="eastAsia" w:ascii="仿宋_GB2312" w:hAnsi="仿宋_GB2312" w:eastAsia="仿宋_GB2312" w:cs="仿宋_GB2312"/>
          <w:color w:val="auto"/>
          <w:sz w:val="32"/>
          <w:szCs w:val="32"/>
          <w:lang w:eastAsia="zh-CN"/>
        </w:rPr>
        <w:t>赛事</w:t>
      </w:r>
      <w:r>
        <w:rPr>
          <w:rFonts w:hint="eastAsia" w:ascii="仿宋_GB2312" w:hAnsi="仿宋_GB2312" w:eastAsia="仿宋_GB2312" w:cs="仿宋_GB2312"/>
          <w:color w:val="auto"/>
          <w:kern w:val="0"/>
          <w:sz w:val="32"/>
          <w:szCs w:val="32"/>
          <w:lang w:eastAsia="zh-CN"/>
        </w:rPr>
        <w:t>比赛策划</w:t>
      </w:r>
      <w:r>
        <w:rPr>
          <w:rFonts w:hint="eastAsia" w:ascii="仿宋_GB2312" w:hAnsi="仿宋_GB2312" w:eastAsia="仿宋_GB2312" w:cs="仿宋_GB2312"/>
          <w:color w:val="auto"/>
          <w:kern w:val="0"/>
          <w:sz w:val="32"/>
          <w:szCs w:val="32"/>
        </w:rPr>
        <w:t>和</w:t>
      </w:r>
      <w:r>
        <w:rPr>
          <w:rFonts w:hint="eastAsia" w:ascii="仿宋_GB2312" w:hAnsi="仿宋_GB2312" w:eastAsia="仿宋_GB2312" w:cs="仿宋_GB2312"/>
          <w:color w:val="auto"/>
          <w:kern w:val="0"/>
          <w:sz w:val="32"/>
          <w:szCs w:val="32"/>
          <w:lang w:eastAsia="zh-CN"/>
        </w:rPr>
        <w:t>执行</w:t>
      </w:r>
      <w:r>
        <w:rPr>
          <w:rFonts w:hint="eastAsia" w:ascii="仿宋_GB2312" w:hAnsi="仿宋_GB2312" w:eastAsia="仿宋_GB2312" w:cs="仿宋_GB2312"/>
          <w:color w:val="auto"/>
          <w:kern w:val="0"/>
          <w:sz w:val="32"/>
          <w:szCs w:val="32"/>
        </w:rPr>
        <w:t>经验（提供公司简介、服务团队简介及相关资质证明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服务案例需附服务协议或委托服务书复印或扫描件</w:t>
      </w:r>
      <w:r>
        <w:rPr>
          <w:rFonts w:hint="eastAsia" w:ascii="仿宋_GB2312" w:hAnsi="仿宋_GB2312" w:eastAsia="仿宋_GB2312" w:cs="仿宋_GB2312"/>
          <w:color w:val="auto"/>
          <w:kern w:val="0"/>
          <w:sz w:val="32"/>
          <w:szCs w:val="32"/>
          <w:lang w:eastAsia="zh-CN"/>
        </w:rPr>
        <w:t>，或项目中标通知书、履约评价等</w:t>
      </w:r>
      <w:r>
        <w:rPr>
          <w:rFonts w:hint="eastAsia" w:ascii="仿宋_GB2312" w:hAnsi="仿宋_GB2312" w:eastAsia="仿宋_GB2312" w:cs="仿宋_GB2312"/>
          <w:color w:val="auto"/>
          <w:kern w:val="0"/>
          <w:sz w:val="32"/>
          <w:szCs w:val="32"/>
        </w:rPr>
        <w:t>，重要信息可加码处理）；</w:t>
      </w:r>
    </w:p>
    <w:p w14:paraId="54DCFBC3">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）本项目不接受联合体投标，不接受投标方选用进口产品参与投标，不允许分包、转包。</w:t>
      </w:r>
    </w:p>
    <w:p w14:paraId="516AAAF8">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五</w:t>
      </w:r>
      <w:r>
        <w:rPr>
          <w:rFonts w:hint="eastAsia" w:ascii="黑体" w:hAnsi="黑体" w:eastAsia="黑体" w:cs="仿宋"/>
          <w:color w:val="auto"/>
          <w:sz w:val="32"/>
          <w:szCs w:val="32"/>
        </w:rPr>
        <w:t>、评标定标方法</w:t>
      </w:r>
    </w:p>
    <w:p w14:paraId="5B50943F">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14:paraId="7EDBB048">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六</w:t>
      </w:r>
      <w:r>
        <w:rPr>
          <w:rFonts w:hint="eastAsia" w:ascii="黑体" w:hAnsi="黑体" w:eastAsia="黑体" w:cs="仿宋"/>
          <w:color w:val="auto"/>
          <w:sz w:val="32"/>
          <w:szCs w:val="32"/>
        </w:rPr>
        <w:t>、商务需求</w:t>
      </w:r>
    </w:p>
    <w:p w14:paraId="0BC5EB6B">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（一）服务期：</w:t>
      </w:r>
      <w:r>
        <w:rPr>
          <w:rFonts w:hint="eastAsia" w:ascii="仿宋_GB2312" w:hAnsi="仿宋" w:eastAsia="仿宋_GB2312" w:cs="仿宋"/>
          <w:color w:val="auto"/>
          <w:sz w:val="32"/>
          <w:szCs w:val="32"/>
          <w:lang w:eastAsia="zh-CN"/>
        </w:rPr>
        <w:t>以合同签订日期为准</w:t>
      </w:r>
    </w:p>
    <w:p w14:paraId="4F2BCF2E">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（二）服务地点：</w:t>
      </w:r>
      <w:r>
        <w:rPr>
          <w:rFonts w:hint="eastAsia" w:ascii="仿宋_GB2312" w:hAnsi="仿宋_GB2312" w:eastAsia="仿宋_GB2312" w:cs="仿宋_GB2312"/>
          <w:color w:val="auto"/>
          <w:sz w:val="32"/>
          <w:szCs w:val="32"/>
        </w:rPr>
        <w:t>深圳市光明区</w:t>
      </w:r>
      <w:r>
        <w:rPr>
          <w:rFonts w:hint="eastAsia" w:ascii="仿宋_GB2312" w:hAnsi="仿宋_GB2312" w:eastAsia="仿宋_GB2312" w:cs="仿宋_GB2312"/>
          <w:color w:val="auto"/>
          <w:sz w:val="32"/>
          <w:szCs w:val="32"/>
          <w:lang w:eastAsia="zh-CN"/>
        </w:rPr>
        <w:t>（具体地点待定）</w:t>
      </w:r>
      <w:r>
        <w:rPr>
          <w:rFonts w:hint="eastAsia" w:ascii="仿宋_GB2312" w:hAnsi="仿宋_GB2312" w:eastAsia="仿宋_GB2312" w:cs="仿宋_GB2312"/>
          <w:color w:val="auto"/>
          <w:sz w:val="32"/>
          <w:szCs w:val="32"/>
        </w:rPr>
        <w:t>。</w:t>
      </w:r>
    </w:p>
    <w:p w14:paraId="35C7F547">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w:t>
      </w:r>
      <w:r>
        <w:rPr>
          <w:rFonts w:hint="eastAsia" w:ascii="楷体" w:hAnsi="楷体" w:eastAsia="楷体" w:cs="楷体"/>
          <w:color w:val="auto"/>
          <w:sz w:val="32"/>
          <w:szCs w:val="32"/>
          <w:lang w:eastAsia="zh-CN"/>
        </w:rPr>
        <w:t>报价要求</w:t>
      </w:r>
      <w:r>
        <w:rPr>
          <w:rFonts w:hint="eastAsia" w:ascii="楷体" w:hAnsi="楷体" w:eastAsia="楷体" w:cs="楷体"/>
          <w:color w:val="auto"/>
          <w:sz w:val="32"/>
          <w:szCs w:val="32"/>
        </w:rPr>
        <w:t>：</w:t>
      </w:r>
    </w:p>
    <w:p w14:paraId="3ADDF29F">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14:paraId="17BB607A">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投标供应商应当根据本企业的成本自行决定报价，但不得以低于其企业成本的报价投标。</w:t>
      </w:r>
    </w:p>
    <w:p w14:paraId="50DB6533">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投标供应商的报价不得超过项目预算金额。</w:t>
      </w:r>
    </w:p>
    <w:p w14:paraId="51A1DF14">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投标供应商的报价，应当是本项目采购范围和采购文件及合同条款上所列的各项内容中所述的全部，不得以任何理由予以重复。</w:t>
      </w:r>
    </w:p>
    <w:p w14:paraId="3433CFF4">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51DDF498">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投标供应商应先到项目地点踏勘以充分了解项目的位置、情况、道路及任何其它足以影响投标报价的情况，任何因忽视或误解项目情况而导致的索赔或服务期限延长申请将不获批准。</w:t>
      </w:r>
    </w:p>
    <w:p w14:paraId="47EE48BD">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14:paraId="20568E9E">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投标供应商应根据省、市最新赛事（活动）安全保障的要求，为赛事制定符合最新要求的赛事（活动）安全保障方案、医疗保障方案、疫情防控方案、赛事（活动）应急预案等方案，并在赛事（活动）过程中严格执行各项方案标准。</w:t>
      </w:r>
    </w:p>
    <w:p w14:paraId="514EF926">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（9）投标供应商应做好赛事（活动）宣传工作，制定完善的宣传方案，尤其做好前期预热宣传、中期集中宣传、后期口碑宣传工作（需</w:t>
      </w:r>
      <w:r>
        <w:rPr>
          <w:rFonts w:hint="eastAsia" w:ascii="仿宋_GB2312" w:hAnsi="仿宋_GB2312" w:eastAsia="仿宋_GB2312" w:cs="仿宋_GB2312"/>
          <w:color w:val="auto"/>
          <w:sz w:val="32"/>
        </w:rPr>
        <w:t>在</w:t>
      </w:r>
      <w:r>
        <w:rPr>
          <w:rFonts w:hint="eastAsia" w:ascii="仿宋_GB2312" w:hAnsi="仿宋_GB2312" w:eastAsia="仿宋_GB2312" w:cs="仿宋_GB2312"/>
          <w:color w:val="auto"/>
          <w:sz w:val="32"/>
          <w:lang w:val="en-US" w:eastAsia="zh-CN"/>
        </w:rPr>
        <w:t>市区主流媒体如</w:t>
      </w:r>
      <w:r>
        <w:rPr>
          <w:rFonts w:hint="eastAsia" w:ascii="仿宋_GB2312" w:hAnsi="仿宋_GB2312" w:eastAsia="仿宋_GB2312" w:cs="仿宋_GB2312"/>
          <w:color w:val="auto"/>
          <w:sz w:val="32"/>
        </w:rPr>
        <w:t>深圳特区报、深圳晶报、深圳晚报、宝安日报、南方都市报等媒体上发布</w:t>
      </w:r>
      <w:r>
        <w:rPr>
          <w:rFonts w:hint="eastAsia" w:ascii="仿宋_GB2312" w:hAnsi="仿宋_GB2312" w:eastAsia="仿宋_GB2312" w:cs="仿宋_GB2312"/>
          <w:color w:val="auto"/>
          <w:sz w:val="32"/>
          <w:lang w:eastAsia="zh-CN"/>
        </w:rPr>
        <w:t>宣传</w:t>
      </w:r>
      <w:r>
        <w:rPr>
          <w:rFonts w:hint="eastAsia" w:ascii="仿宋_GB2312" w:hAnsi="仿宋_GB2312" w:eastAsia="仿宋_GB2312" w:cs="仿宋_GB2312"/>
          <w:color w:val="auto"/>
          <w:sz w:val="32"/>
        </w:rPr>
        <w:t>信息</w:t>
      </w:r>
      <w:r>
        <w:rPr>
          <w:rFonts w:hint="eastAsia" w:ascii="仿宋_GB2312" w:hAnsi="仿宋_GB2312" w:eastAsia="仿宋_GB2312" w:cs="仿宋_GB2312"/>
          <w:color w:val="auto"/>
          <w:sz w:val="32"/>
          <w:szCs w:val="32"/>
          <w:lang w:val="en-US" w:eastAsia="zh-CN"/>
        </w:rPr>
        <w:t>）。</w:t>
      </w:r>
    </w:p>
    <w:p w14:paraId="147438D6">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楷体" w:hAnsi="楷体" w:eastAsia="楷体" w:cs="楷体"/>
          <w:color w:val="auto"/>
          <w:kern w:val="0"/>
          <w:sz w:val="32"/>
          <w:szCs w:val="32"/>
        </w:rPr>
        <w:t>（四）付款方式：</w:t>
      </w:r>
      <w:r>
        <w:rPr>
          <w:rFonts w:hint="eastAsia" w:ascii="仿宋_GB2312" w:hAnsi="仿宋" w:eastAsia="仿宋_GB2312" w:cs="仿宋"/>
          <w:color w:val="auto"/>
          <w:sz w:val="32"/>
          <w:szCs w:val="32"/>
          <w:lang w:eastAsia="zh-CN"/>
        </w:rPr>
        <w:t>根据合同约定</w:t>
      </w:r>
    </w:p>
    <w:p w14:paraId="29B09C1C">
      <w:pPr>
        <w:spacing w:line="560" w:lineRule="exact"/>
        <w:ind w:firstLine="640" w:firstLineChars="200"/>
        <w:rPr>
          <w:rFonts w:ascii="仿宋_GB2312" w:hAnsi="仿宋" w:eastAsia="仿宋_GB2312" w:cs="仿宋"/>
          <w:color w:val="auto"/>
          <w:sz w:val="32"/>
          <w:szCs w:val="32"/>
        </w:rPr>
      </w:pPr>
      <w:r>
        <w:rPr>
          <w:rFonts w:hint="eastAsia" w:ascii="楷体" w:hAnsi="楷体" w:eastAsia="楷体" w:cs="楷体"/>
          <w:color w:val="auto"/>
          <w:kern w:val="0"/>
          <w:sz w:val="32"/>
          <w:szCs w:val="32"/>
        </w:rPr>
        <w:t>（五）</w:t>
      </w:r>
      <w:r>
        <w:rPr>
          <w:rFonts w:hint="eastAsia" w:ascii="楷体" w:hAnsi="楷体" w:eastAsia="楷体" w:cs="楷体"/>
          <w:color w:val="auto"/>
          <w:kern w:val="0"/>
          <w:sz w:val="32"/>
          <w:szCs w:val="32"/>
          <w:lang w:eastAsia="zh-CN"/>
        </w:rPr>
        <w:t>违约责任</w:t>
      </w:r>
      <w:r>
        <w:rPr>
          <w:rFonts w:hint="eastAsia" w:ascii="楷体" w:hAnsi="楷体" w:eastAsia="楷体" w:cs="楷体"/>
          <w:color w:val="auto"/>
          <w:kern w:val="0"/>
          <w:sz w:val="32"/>
          <w:szCs w:val="32"/>
        </w:rPr>
        <w:t>：</w:t>
      </w:r>
      <w:r>
        <w:rPr>
          <w:rFonts w:hint="eastAsia" w:ascii="仿宋_GB2312" w:hAnsi="仿宋" w:eastAsia="仿宋_GB2312" w:cs="仿宋"/>
          <w:color w:val="auto"/>
          <w:sz w:val="32"/>
          <w:szCs w:val="32"/>
        </w:rPr>
        <w:t>供应商未按照合同约定完成服务内容，应向采购方返还已收取的服务总费用，并向采购方支付服务总费用20%的违约金。</w:t>
      </w:r>
    </w:p>
    <w:p w14:paraId="343B2ED4">
      <w:pPr>
        <w:spacing w:line="560" w:lineRule="exact"/>
        <w:ind w:firstLine="640" w:firstLineChars="200"/>
        <w:rPr>
          <w:rFonts w:hint="eastAsia" w:ascii="仿宋_GB2312" w:hAnsi="仿宋" w:eastAsia="仿宋_GB2312" w:cs="仿宋"/>
          <w:color w:val="auto"/>
          <w:sz w:val="32"/>
          <w:szCs w:val="32"/>
        </w:rPr>
      </w:pPr>
      <w:r>
        <w:rPr>
          <w:rFonts w:hint="eastAsia" w:ascii="楷体" w:hAnsi="楷体" w:eastAsia="楷体" w:cs="楷体"/>
          <w:color w:val="auto"/>
          <w:sz w:val="32"/>
          <w:szCs w:val="32"/>
        </w:rPr>
        <w:t>（六）警示条款</w:t>
      </w:r>
      <w:r>
        <w:rPr>
          <w:rFonts w:hint="eastAsia" w:ascii="仿宋_GB2312" w:hAnsi="仿宋" w:eastAsia="仿宋_GB2312" w:cs="仿宋"/>
          <w:color w:val="auto"/>
          <w:sz w:val="32"/>
          <w:szCs w:val="32"/>
        </w:rPr>
        <w:t>：光明区公共文化艺术</w:t>
      </w:r>
      <w:r>
        <w:rPr>
          <w:rFonts w:hint="eastAsia" w:ascii="仿宋_GB2312" w:hAnsi="仿宋" w:eastAsia="仿宋_GB2312" w:cs="仿宋"/>
          <w:color w:val="auto"/>
          <w:sz w:val="32"/>
          <w:szCs w:val="32"/>
          <w:lang w:eastAsia="zh-CN"/>
        </w:rPr>
        <w:t>和体育</w:t>
      </w:r>
      <w:r>
        <w:rPr>
          <w:rFonts w:hint="eastAsia" w:ascii="仿宋_GB2312" w:hAnsi="仿宋" w:eastAsia="仿宋_GB2312" w:cs="仿宋"/>
          <w:color w:val="auto"/>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w:t>
      </w:r>
      <w:r>
        <w:rPr>
          <w:rFonts w:hint="eastAsia" w:ascii="仿宋_GB2312" w:hAnsi="仿宋" w:eastAsia="仿宋_GB2312" w:cs="仿宋"/>
          <w:color w:val="auto"/>
          <w:sz w:val="32"/>
          <w:szCs w:val="32"/>
          <w:lang w:eastAsia="zh-CN"/>
        </w:rPr>
        <w:t>比赛</w:t>
      </w:r>
      <w:r>
        <w:rPr>
          <w:rFonts w:hint="eastAsia" w:ascii="仿宋_GB2312" w:hAnsi="仿宋" w:eastAsia="仿宋_GB2312" w:cs="仿宋"/>
          <w:color w:val="auto"/>
          <w:sz w:val="32"/>
          <w:szCs w:val="32"/>
        </w:rPr>
        <w:t>的风险。</w:t>
      </w:r>
    </w:p>
    <w:p w14:paraId="29199B67">
      <w:pPr>
        <w:spacing w:line="560" w:lineRule="exact"/>
        <w:ind w:firstLine="640" w:firstLineChars="200"/>
        <w:rPr>
          <w:color w:val="auto"/>
        </w:rPr>
      </w:pPr>
      <w:r>
        <w:rPr>
          <w:rFonts w:hint="eastAsia" w:ascii="楷体" w:hAnsi="楷体" w:eastAsia="楷体" w:cs="楷体"/>
          <w:color w:val="auto"/>
          <w:sz w:val="32"/>
          <w:szCs w:val="32"/>
          <w:lang w:val="en-US" w:eastAsia="zh-CN"/>
        </w:rPr>
        <w:t>（七）陪标责任：</w:t>
      </w:r>
      <w:r>
        <w:rPr>
          <w:rFonts w:hint="eastAsia" w:ascii="仿宋_GB2312" w:hAnsi="仿宋" w:eastAsia="仿宋_GB2312" w:cs="仿宋"/>
          <w:color w:val="auto"/>
          <w:sz w:val="32"/>
          <w:szCs w:val="32"/>
          <w:lang w:val="en-US" w:eastAsia="zh-CN"/>
        </w:rPr>
        <w:t>此项目不接受关联供应商同时投标，经查发现存在陪标现象，取消本次所有参标资格，并按相关规定进行上报和追责。</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3F009">
    <w:pPr>
      <w:pStyle w:val="5"/>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792870C">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dxC3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y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Z3ELcMBAACHAwAADgAAAAAAAAABACAAAAAfAQAAZHJzL2Uyb0RvYy54bWxQ&#10;SwUGAAAAAAYABgBZAQAAVAUAAAAA&#10;">
              <v:fill on="f" focussize="0,0"/>
              <v:stroke on="f"/>
              <v:imagedata o:title=""/>
              <o:lock v:ext="edit" aspectratio="f"/>
              <v:textbox inset="0mm,0mm,0mm,0mm" style="mso-fit-shape-to-text:t;">
                <w:txbxContent>
                  <w:p w14:paraId="6792870C">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NjYyM2M0ODI1NDczZmRkMDk0NjM1ZGNhZGMwODgifQ=="/>
  </w:docVars>
  <w:rsids>
    <w:rsidRoot w:val="00000000"/>
    <w:rsid w:val="48601A8B"/>
    <w:rsid w:val="FCEB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cs="Times New Roman"/>
      <w:b/>
      <w:color w:val="333333"/>
      <w:kern w:val="44"/>
      <w:sz w:val="42"/>
      <w:szCs w:val="42"/>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WW-Default"/>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3374</Words>
  <Characters>3417</Characters>
  <Paragraphs>120</Paragraphs>
  <TotalTime>24</TotalTime>
  <ScaleCrop>false</ScaleCrop>
  <LinksUpToDate>false</LinksUpToDate>
  <CharactersWithSpaces>3417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2024-07-10T08:50:00Z</dcterms:created>
  <dc:creator>Administrator</dc:creator>
  <cp:lastModifiedBy>思密达</cp:lastModifiedBy>
  <cp:lastPrinted>2024-09-03T14:11:00Z</cp:lastPrinted>
  <dcterms:modified xsi:type="dcterms:W3CDTF">2024-09-04T09:56:13Z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C18AE3F421DB43C3BBA4B054E34ED29F_13</vt:lpwstr>
  </property>
</Properties>
</file>