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sz w:val="32"/>
          <w:szCs w:val="32"/>
          <w:lang w:val="en-US" w:eastAsia="zh-CN"/>
        </w:rPr>
        <w:t>2023年光明区首届“光明杯”篮球比赛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线下篮球比赛</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highlight w:val="none"/>
        </w:rPr>
        <w:t>为全面贯彻落实国务院颁布的《全民健身条例》，丰富光明区体育赛事活动，积极引导群众参与体育锻炼，提倡科学健身，营造全民健身氛围,</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举办2023年光明区首届“光明杯”</w:t>
      </w:r>
      <w:r>
        <w:rPr>
          <w:rFonts w:hint="eastAsia" w:ascii="仿宋_GB2312" w:hAnsi="仿宋_GB2312" w:eastAsia="仿宋_GB2312" w:cs="仿宋_GB2312"/>
          <w:color w:val="auto"/>
          <w:sz w:val="32"/>
          <w:szCs w:val="32"/>
          <w:highlight w:val="none"/>
          <w:lang w:eastAsia="zh-CN"/>
        </w:rPr>
        <w:t>篮球</w:t>
      </w:r>
      <w:r>
        <w:rPr>
          <w:rFonts w:hint="eastAsia" w:ascii="仿宋_GB2312" w:hAnsi="仿宋_GB2312" w:eastAsia="仿宋_GB2312" w:cs="仿宋_GB2312"/>
          <w:color w:val="auto"/>
          <w:sz w:val="32"/>
          <w:szCs w:val="32"/>
          <w:highlight w:val="none"/>
        </w:rPr>
        <w:t>比赛。</w:t>
      </w:r>
      <w:r>
        <w:rPr>
          <w:rFonts w:hint="eastAsia" w:ascii="仿宋_GB2312" w:hAnsi="仿宋_GB2312" w:eastAsia="仿宋_GB2312" w:cs="仿宋_GB2312"/>
          <w:color w:val="auto"/>
          <w:sz w:val="32"/>
          <w:szCs w:val="32"/>
          <w:highlight w:val="none"/>
          <w:lang w:eastAsia="zh-CN"/>
        </w:rPr>
        <w:t>赛事计划在</w:t>
      </w:r>
      <w:r>
        <w:rPr>
          <w:rFonts w:hint="eastAsia" w:ascii="仿宋_GB2312" w:hAnsi="仿宋_GB2312" w:eastAsia="仿宋_GB2312" w:cs="仿宋_GB2312"/>
          <w:color w:val="auto"/>
          <w:sz w:val="32"/>
          <w:szCs w:val="32"/>
          <w:highlight w:val="none"/>
          <w:lang w:val="en-US" w:eastAsia="zh-CN"/>
        </w:rPr>
        <w:t>7-9月完成，本届赛事将采取赛区联赛方式进行，比赛设立6个海选赛区，每个赛区6支队伍分为两个小组取小组积分第一名，共12支队伍进行正赛，最后进行淘汰赛决出最后冠军。</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3"/>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1、提供1个赛事主背景、不低于1个副背景（成绩公告栏、拍照墙等）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2、赛事现场提供横幅、A字板、彩旗、手举牌、指示牌等物料进行场地布置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3、提供赛事所需比赛用球、帐篷、桌椅、音响等器材物料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4、秩序册40本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1、为赛事提供裁判服务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2、为赛事提供现场安保和医疗服务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3、做好赛事现场执行工作服务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4、做好赛事开闭幕式服务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1、保障现场所需饮用水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pPr>
              <w:widowControl/>
              <w:jc w:val="center"/>
              <w:rPr>
                <w:rFonts w:hint="eastAsia"/>
                <w:lang w:val="en-US" w:eastAsia="zh-CN"/>
              </w:rPr>
            </w:pPr>
            <w:r>
              <w:rPr>
                <w:rFonts w:hint="eastAsia" w:ascii="仿宋_GB2312" w:hAnsi="仿宋_GB2312" w:eastAsia="仿宋_GB2312" w:cs="仿宋_GB2312"/>
                <w:color w:val="000000"/>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1、提供赛事摄像服务；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2、提供赛事摄影服务</w:t>
            </w:r>
            <w:r>
              <w:rPr>
                <w:rFonts w:hint="default" w:ascii="仿宋_GB2312" w:hAnsi="仿宋_GB2312" w:eastAsia="仿宋_GB2312" w:cs="仿宋_GB2312"/>
                <w:color w:val="000000"/>
                <w:kern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保险</w:t>
            </w:r>
          </w:p>
        </w:tc>
        <w:tc>
          <w:tcPr>
            <w:tcW w:w="65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为赛事购买专业赛事保险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总保费不超过2000元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奖金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奖品</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1、总奖金不超过1.1万元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2、总奖杯不超过8个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3、小奖牌及其它牌匾不超过60块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2、做好赛事物资</w:t>
            </w:r>
            <w:r>
              <w:rPr>
                <w:rFonts w:hint="eastAsia" w:ascii="仿宋_GB2312" w:hAnsi="仿宋_GB2312" w:eastAsia="仿宋_GB2312" w:cs="仿宋_GB2312"/>
                <w:color w:val="000000"/>
                <w:kern w:val="0"/>
                <w:sz w:val="32"/>
                <w:szCs w:val="32"/>
                <w:lang w:val="en-US" w:eastAsia="zh-CN"/>
              </w:rPr>
              <w:t>运输工作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宋体" w:eastAsia="仿宋_GB2312"/>
                <w:b w:val="0"/>
                <w:bCs w:val="0"/>
                <w:color w:val="auto"/>
                <w:kern w:val="0"/>
                <w:sz w:val="32"/>
                <w:szCs w:val="32"/>
                <w:lang w:eastAsia="zh-CN"/>
              </w:rPr>
              <w:t>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4、其它未尽要求可按实际执行需求报价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6、每场比赛结束后一周内提交单场比赛总结报告，整个项目结束后一周内提交项目比赛总结报告，半个月内将比赛有关资料整理移交给采购单位（电子版和纸质版资料），并制作资料汇编（编制打印成册）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不超过15万元（含税）</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w:t>
      </w:r>
      <w:r>
        <w:rPr>
          <w:rFonts w:hint="eastAsia" w:ascii="仿宋_GB2312" w:hAnsi="宋体" w:eastAsia="仿宋_GB2312"/>
          <w:color w:val="auto"/>
          <w:kern w:val="0"/>
          <w:sz w:val="32"/>
          <w:szCs w:val="32"/>
          <w:lang w:eastAsia="zh-CN"/>
        </w:rPr>
        <w:t>五</w:t>
      </w:r>
      <w:r>
        <w:rPr>
          <w:rFonts w:hint="eastAsia" w:ascii="仿宋_GB2312" w:hAnsi="宋体" w:eastAsia="仿宋_GB2312"/>
          <w:color w:val="auto"/>
          <w:kern w:val="0"/>
          <w:sz w:val="32"/>
          <w:szCs w:val="32"/>
        </w:rPr>
        <w:t>份（一正</w:t>
      </w:r>
      <w:r>
        <w:rPr>
          <w:rFonts w:hint="eastAsia" w:ascii="仿宋_GB2312" w:hAnsi="宋体" w:eastAsia="仿宋_GB2312"/>
          <w:color w:val="auto"/>
          <w:kern w:val="0"/>
          <w:sz w:val="32"/>
          <w:szCs w:val="32"/>
          <w:lang w:eastAsia="zh-CN"/>
        </w:rPr>
        <w:t>四</w:t>
      </w:r>
      <w:bookmarkStart w:id="0" w:name="_GoBack"/>
      <w:bookmarkEnd w:id="0"/>
      <w:r>
        <w:rPr>
          <w:rFonts w:hint="eastAsia" w:ascii="仿宋_GB2312" w:hAnsi="宋体" w:eastAsia="仿宋_GB2312"/>
          <w:color w:val="auto"/>
          <w:kern w:val="0"/>
          <w:sz w:val="32"/>
          <w:szCs w:val="32"/>
        </w:rPr>
        <w:t>副），</w:t>
      </w:r>
      <w:r>
        <w:rPr>
          <w:rFonts w:hint="eastAsia" w:ascii="仿宋_GB2312" w:hAnsi="宋体" w:eastAsia="仿宋_GB2312"/>
          <w:color w:val="auto"/>
          <w:kern w:val="0"/>
          <w:sz w:val="32"/>
          <w:szCs w:val="32"/>
          <w:lang w:eastAsia="zh-CN"/>
        </w:rPr>
        <w:t>并编制打印成册，不成册视为无效投标。</w:t>
      </w:r>
      <w:r>
        <w:rPr>
          <w:rFonts w:hint="eastAsia" w:ascii="仿宋_GB2312" w:hAnsi="宋体" w:eastAsia="仿宋_GB2312"/>
          <w:color w:val="auto"/>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5"/>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活动策划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、“组织体育赛事活动”等相关内容，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B99D"/>
    <w:multiLevelType w:val="singleLevel"/>
    <w:tmpl w:val="D82CB99D"/>
    <w:lvl w:ilvl="0" w:tentative="0">
      <w:start w:val="1"/>
      <w:numFmt w:val="decimal"/>
      <w:suff w:val="nothing"/>
      <w:lvlText w:val="%1、"/>
      <w:lvlJc w:val="left"/>
    </w:lvl>
  </w:abstractNum>
  <w:abstractNum w:abstractNumId="1">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k4OTU1MDM4NGNkMGM5M2Y2YTAzNDM5MDIyYzg4NTc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E455BA"/>
    <w:rsid w:val="03577A2F"/>
    <w:rsid w:val="037203C5"/>
    <w:rsid w:val="07B14AD9"/>
    <w:rsid w:val="07E16E8A"/>
    <w:rsid w:val="08F7258B"/>
    <w:rsid w:val="09896468"/>
    <w:rsid w:val="0C00063F"/>
    <w:rsid w:val="0CE560AB"/>
    <w:rsid w:val="115C235F"/>
    <w:rsid w:val="165B1E85"/>
    <w:rsid w:val="18B23232"/>
    <w:rsid w:val="19B50E83"/>
    <w:rsid w:val="1D1325EF"/>
    <w:rsid w:val="1EBB7020"/>
    <w:rsid w:val="1ED560D9"/>
    <w:rsid w:val="1EF45219"/>
    <w:rsid w:val="1F4F4232"/>
    <w:rsid w:val="203E7B55"/>
    <w:rsid w:val="21F52495"/>
    <w:rsid w:val="22E449E3"/>
    <w:rsid w:val="27D72D69"/>
    <w:rsid w:val="2A8D6DCE"/>
    <w:rsid w:val="2DB33930"/>
    <w:rsid w:val="304E45F7"/>
    <w:rsid w:val="32627C94"/>
    <w:rsid w:val="32D73456"/>
    <w:rsid w:val="362A0508"/>
    <w:rsid w:val="388935A0"/>
    <w:rsid w:val="3E3C34CE"/>
    <w:rsid w:val="3E617307"/>
    <w:rsid w:val="40362C7F"/>
    <w:rsid w:val="412B5EC1"/>
    <w:rsid w:val="41835F43"/>
    <w:rsid w:val="433A3D54"/>
    <w:rsid w:val="47411689"/>
    <w:rsid w:val="49845D29"/>
    <w:rsid w:val="4F16168C"/>
    <w:rsid w:val="4F262F2C"/>
    <w:rsid w:val="50890906"/>
    <w:rsid w:val="518B32A7"/>
    <w:rsid w:val="51C238CE"/>
    <w:rsid w:val="535513D1"/>
    <w:rsid w:val="564A0F47"/>
    <w:rsid w:val="575F56FC"/>
    <w:rsid w:val="57901975"/>
    <w:rsid w:val="57AA726D"/>
    <w:rsid w:val="59EE05FD"/>
    <w:rsid w:val="5BD668B8"/>
    <w:rsid w:val="5C9F6BCD"/>
    <w:rsid w:val="5DC9790E"/>
    <w:rsid w:val="5F737BF4"/>
    <w:rsid w:val="61BD3C45"/>
    <w:rsid w:val="63514A76"/>
    <w:rsid w:val="63AD6150"/>
    <w:rsid w:val="656D3290"/>
    <w:rsid w:val="66621F20"/>
    <w:rsid w:val="66A650D9"/>
    <w:rsid w:val="66BE2423"/>
    <w:rsid w:val="6ACE0CCE"/>
    <w:rsid w:val="6B1005FD"/>
    <w:rsid w:val="6B460397"/>
    <w:rsid w:val="6BF7276F"/>
    <w:rsid w:val="6C1A6A82"/>
    <w:rsid w:val="6C9E7853"/>
    <w:rsid w:val="6ECD69AE"/>
    <w:rsid w:val="6F3B6D06"/>
    <w:rsid w:val="717E112C"/>
    <w:rsid w:val="72F9761F"/>
    <w:rsid w:val="737210EC"/>
    <w:rsid w:val="73EF6C92"/>
    <w:rsid w:val="77126648"/>
    <w:rsid w:val="78E650A7"/>
    <w:rsid w:val="795B21FC"/>
    <w:rsid w:val="7A4856FE"/>
    <w:rsid w:val="7A5E38C2"/>
    <w:rsid w:val="7C064A70"/>
    <w:rsid w:val="7C8A6AA1"/>
    <w:rsid w:val="7CEA51C3"/>
    <w:rsid w:val="7D146DB4"/>
    <w:rsid w:val="7D836F30"/>
    <w:rsid w:val="7E804AB8"/>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4">
    <w:name w:val="heading 2"/>
    <w:basedOn w:val="1"/>
    <w:next w:val="1"/>
    <w:link w:val="11"/>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5">
    <w:name w:val="Normal Indent"/>
    <w:basedOn w:val="1"/>
    <w:qFormat/>
    <w:uiPriority w:val="99"/>
    <w:pPr>
      <w:ind w:firstLine="420" w:firstLineChars="200"/>
    </w:pPr>
  </w:style>
  <w:style w:type="paragraph" w:styleId="6">
    <w:name w:val="footer"/>
    <w:basedOn w:val="1"/>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10"/>
    <w:link w:val="4"/>
    <w:semiHidden/>
    <w:qFormat/>
    <w:locked/>
    <w:uiPriority w:val="99"/>
    <w:rPr>
      <w:rFonts w:ascii="Cambria" w:hAnsi="Cambria" w:eastAsia="宋体" w:cs="Times New Roman"/>
      <w:b/>
      <w:bCs/>
      <w:sz w:val="32"/>
      <w:szCs w:val="32"/>
    </w:rPr>
  </w:style>
  <w:style w:type="paragraph" w:customStyle="1" w:styleId="12">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3164</Words>
  <Characters>3230</Characters>
  <Lines>0</Lines>
  <Paragraphs>0</Paragraphs>
  <TotalTime>0</TotalTime>
  <ScaleCrop>false</ScaleCrop>
  <LinksUpToDate>false</LinksUpToDate>
  <CharactersWithSpaces>3231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ShengLong</cp:lastModifiedBy>
  <cp:lastPrinted>2022-04-21T02:38:00Z</cp:lastPrinted>
  <dcterms:modified xsi:type="dcterms:W3CDTF">2023-07-10T02:30:29Z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EBD81079886646CF83F38EE6CF479E72</vt:lpwstr>
  </property>
</Properties>
</file>