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十四五</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体育发展规划》的要求，进一步加强区业余体育学校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运动员队伍的建设，培养一批具有国际视野，勇于拼搏的体育后备</w:t>
      </w:r>
      <w:r>
        <w:rPr>
          <w:rFonts w:hint="eastAsia" w:ascii="仿宋_GB2312" w:hAnsi="仿宋_GB2312" w:eastAsia="仿宋_GB2312" w:cs="仿宋_GB2312"/>
          <w:color w:val="000000" w:themeColor="text1"/>
          <w:sz w:val="32"/>
          <w:szCs w:val="32"/>
          <w:lang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人才，加快推进区</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竞技体育全面协调与持续发展，结合区业余体育学校工作实际，光明区业余体育学校将持续开展光明区青少年</w:t>
      </w:r>
      <w:r>
        <w:rPr>
          <w:rFonts w:hint="eastAsia" w:ascii="仿宋_GB2312" w:hAnsi="仿宋_GB2312" w:eastAsia="仿宋_GB2312" w:cs="仿宋_GB2312"/>
          <w:color w:val="000000" w:themeColor="text1"/>
          <w:sz w:val="32"/>
          <w:szCs w:val="32"/>
          <w:lang w:eastAsia="zh-CN"/>
          <w14:textFill>
            <w14:solidFill>
              <w14:schemeClr w14:val="tx1"/>
            </w14:solidFill>
          </w14:textFill>
        </w:rPr>
        <w:t>游泳项目的</w:t>
      </w:r>
      <w:r>
        <w:rPr>
          <w:rFonts w:hint="eastAsia" w:ascii="仿宋_GB2312" w:hAnsi="仿宋_GB2312" w:eastAsia="仿宋_GB2312" w:cs="仿宋_GB2312"/>
          <w:color w:val="000000" w:themeColor="text1"/>
          <w:sz w:val="32"/>
          <w:szCs w:val="32"/>
          <w14:textFill>
            <w14:solidFill>
              <w14:schemeClr w14:val="tx1"/>
            </w14:solidFill>
          </w14:textFill>
        </w:rPr>
        <w:t>竞技体育</w:t>
      </w:r>
      <w:r>
        <w:rPr>
          <w:rFonts w:hint="default" w:ascii="仿宋_GB2312" w:hAnsi="仿宋_GB2312" w:eastAsia="仿宋_GB2312" w:cs="仿宋_GB2312"/>
          <w:color w:val="000000" w:themeColor="text1"/>
          <w:sz w:val="32"/>
          <w:szCs w:val="32"/>
          <w:lang w:val="en"/>
          <w14:textFill>
            <w14:solidFill>
              <w14:schemeClr w14:val="tx1"/>
            </w14:solidFill>
          </w14:textFill>
        </w:rPr>
        <w:t>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本项目面向光明区青少年游泳队队员，培训</w:t>
      </w:r>
      <w:r>
        <w:rPr>
          <w:rFonts w:hint="eastAsia" w:ascii="仿宋" w:hAnsi="仿宋" w:eastAsia="仿宋" w:cs="仿宋"/>
          <w:bCs/>
          <w:sz w:val="32"/>
          <w:szCs w:val="32"/>
        </w:rPr>
        <w:t>时长</w:t>
      </w:r>
      <w:r>
        <w:rPr>
          <w:rFonts w:hint="eastAsia" w:ascii="仿宋" w:hAnsi="仿宋" w:eastAsia="仿宋" w:cs="仿宋"/>
          <w:bCs/>
          <w:sz w:val="32"/>
          <w:szCs w:val="32"/>
          <w:lang w:eastAsia="zh-CN"/>
        </w:rPr>
        <w:t>总计</w:t>
      </w:r>
      <w:r>
        <w:rPr>
          <w:rFonts w:hint="eastAsia" w:ascii="仿宋" w:hAnsi="仿宋" w:eastAsia="仿宋" w:cs="仿宋"/>
          <w:bCs/>
          <w:sz w:val="32"/>
          <w:szCs w:val="32"/>
          <w:lang w:val="en-US" w:eastAsia="zh-CN"/>
        </w:rPr>
        <w:t>450</w:t>
      </w:r>
      <w:r>
        <w:rPr>
          <w:rFonts w:hint="eastAsia" w:ascii="仿宋" w:hAnsi="仿宋" w:eastAsia="仿宋" w:cs="仿宋"/>
          <w:bCs/>
          <w:sz w:val="32"/>
          <w:szCs w:val="32"/>
          <w:lang w:eastAsia="zh-CN"/>
        </w:rPr>
        <w:t>课时。</w:t>
      </w:r>
      <w:r>
        <w:rPr>
          <w:rFonts w:hint="eastAsia" w:ascii="仿宋_GB2312" w:hAnsi="仿宋_GB2312" w:eastAsia="仿宋_GB2312" w:cs="仿宋_GB2312"/>
          <w:sz w:val="32"/>
          <w:szCs w:val="32"/>
          <w:lang w:val="en-US" w:eastAsia="zh-CN"/>
        </w:rPr>
        <w:t>经测算，项目所需费用为</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课时服务费、组织策划服务费等，总费用控制在30万元以内，拟从体育事业经费-竞技体育项目经费中列支。项目拟委托专业的</w:t>
      </w:r>
      <w:r>
        <w:rPr>
          <w:rFonts w:hint="eastAsia" w:ascii="仿宋_GB2312" w:eastAsia="仿宋_GB2312" w:cs="Times New Roman"/>
          <w:color w:val="000000"/>
          <w:sz w:val="32"/>
          <w:szCs w:val="32"/>
          <w:lang w:val="en-US" w:eastAsia="zh-CN"/>
        </w:rPr>
        <w:t>培训公司运行管理，投标方须根据采购方项目采购需求，制定完善的项目实施方案，并负责实施。</w:t>
      </w:r>
    </w:p>
    <w:p>
      <w:pPr>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服务内容</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1.负责为区业余体校游泳项目选拔后备人才不少于40人；</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2.制定</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与培训计划、组织实施方案和目标，并严格按照制定的方案、计划和教学内容进行</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与培训，全年培训时间不少于450课时（1课时按1小时计算）。课程包含：（1）青少年游泳队日常</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（含项目推广培训、后备人才选拔培训等）430课时；（2）公益普及培训20课时；</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3.树立目标，逐年提升参赛成绩，为市级及以上专业运动队伍选拔输送人才。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（二）实施</w:t>
      </w:r>
      <w:r>
        <w:rPr>
          <w:rFonts w:hint="default" w:ascii="楷体_GB2312" w:hAnsi="楷体_GB2312" w:eastAsia="楷体_GB2312" w:cs="楷体_GB2312"/>
          <w:b/>
          <w:bCs/>
          <w:sz w:val="32"/>
          <w:szCs w:val="32"/>
          <w:lang w:val="en" w:eastAsia="zh-CN"/>
        </w:rPr>
        <w:t>培训</w:t>
      </w:r>
      <w:r>
        <w:rPr>
          <w:rFonts w:hint="eastAsia" w:ascii="楷体_GB2312" w:hAnsi="楷体_GB2312" w:eastAsia="楷体_GB2312" w:cs="楷体_GB2312"/>
          <w:b/>
          <w:bCs/>
          <w:sz w:val="32"/>
          <w:szCs w:val="32"/>
          <w:lang w:eastAsia="zh-CN"/>
        </w:rPr>
        <w:t>场地要求</w:t>
      </w:r>
    </w:p>
    <w:p>
      <w:pPr>
        <w:pStyle w:val="2"/>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lang w:val="en-US" w:eastAsia="zh-CN"/>
        </w:rPr>
      </w:pPr>
      <w:r>
        <w:rPr>
          <w:rFonts w:hint="eastAsia" w:ascii="仿宋_GB2312" w:hAnsi="仿宋_GB2312" w:eastAsia="仿宋_GB2312" w:cs="仿宋_GB2312"/>
          <w:b w:val="0"/>
          <w:bCs w:val="0"/>
          <w:kern w:val="2"/>
          <w:sz w:val="32"/>
          <w:szCs w:val="32"/>
          <w:lang w:val="en-US" w:eastAsia="zh-CN" w:bidi="ar-SA"/>
        </w:rPr>
        <w:t>中标单位须按照采购方的队伍布局要求到达指定的</w:t>
      </w:r>
      <w:r>
        <w:rPr>
          <w:rFonts w:hint="default" w:ascii="仿宋_GB2312" w:hAnsi="仿宋_GB2312" w:eastAsia="仿宋_GB2312" w:cs="仿宋_GB2312"/>
          <w:b w:val="0"/>
          <w:bCs w:val="0"/>
          <w:kern w:val="2"/>
          <w:sz w:val="32"/>
          <w:szCs w:val="32"/>
          <w:lang w:val="en" w:eastAsia="zh-CN" w:bidi="ar-SA"/>
        </w:rPr>
        <w:t>培训</w:t>
      </w:r>
      <w:r>
        <w:rPr>
          <w:rFonts w:hint="eastAsia" w:ascii="仿宋_GB2312" w:hAnsi="仿宋_GB2312" w:eastAsia="仿宋_GB2312" w:cs="仿宋_GB2312"/>
          <w:b w:val="0"/>
          <w:bCs w:val="0"/>
          <w:kern w:val="2"/>
          <w:sz w:val="32"/>
          <w:szCs w:val="32"/>
          <w:lang w:val="en-US" w:eastAsia="zh-CN" w:bidi="ar-SA"/>
        </w:rPr>
        <w:t>场地实施</w:t>
      </w:r>
      <w:r>
        <w:rPr>
          <w:rFonts w:hint="default" w:ascii="仿宋_GB2312" w:hAnsi="仿宋_GB2312" w:eastAsia="仿宋_GB2312" w:cs="仿宋_GB2312"/>
          <w:b w:val="0"/>
          <w:bCs w:val="0"/>
          <w:kern w:val="2"/>
          <w:sz w:val="32"/>
          <w:szCs w:val="32"/>
          <w:lang w:val="en" w:eastAsia="zh-CN" w:bidi="ar-SA"/>
        </w:rPr>
        <w:t>培训</w:t>
      </w:r>
      <w:r>
        <w:rPr>
          <w:rFonts w:hint="eastAsia" w:ascii="仿宋_GB2312" w:hAnsi="仿宋_GB2312" w:eastAsia="仿宋_GB2312" w:cs="仿宋_GB2312"/>
          <w:b w:val="0"/>
          <w:bCs w:val="0"/>
          <w:kern w:val="2"/>
          <w:sz w:val="32"/>
          <w:szCs w:val="32"/>
          <w:lang w:val="en-US" w:eastAsia="zh-CN" w:bidi="ar-SA"/>
        </w:rPr>
        <w:t>。中标单位在组织实施</w:t>
      </w:r>
      <w:r>
        <w:rPr>
          <w:rFonts w:hint="default" w:ascii="仿宋_GB2312" w:hAnsi="仿宋_GB2312" w:eastAsia="仿宋_GB2312" w:cs="仿宋_GB2312"/>
          <w:b w:val="0"/>
          <w:bCs w:val="0"/>
          <w:kern w:val="2"/>
          <w:sz w:val="32"/>
          <w:szCs w:val="32"/>
          <w:lang w:val="en" w:eastAsia="zh-CN" w:bidi="ar-SA"/>
        </w:rPr>
        <w:t>培训</w:t>
      </w:r>
      <w:r>
        <w:rPr>
          <w:rFonts w:hint="eastAsia" w:ascii="仿宋_GB2312" w:hAnsi="仿宋_GB2312" w:eastAsia="仿宋_GB2312" w:cs="仿宋_GB2312"/>
          <w:b w:val="0"/>
          <w:bCs w:val="0"/>
          <w:kern w:val="2"/>
          <w:sz w:val="32"/>
          <w:szCs w:val="32"/>
          <w:lang w:val="en-US" w:eastAsia="zh-CN" w:bidi="ar-SA"/>
        </w:rPr>
        <w:t>与培训过程中所需要的</w:t>
      </w:r>
      <w:r>
        <w:rPr>
          <w:rFonts w:hint="default" w:ascii="仿宋_GB2312" w:hAnsi="仿宋_GB2312" w:eastAsia="仿宋_GB2312" w:cs="仿宋_GB2312"/>
          <w:b w:val="0"/>
          <w:bCs w:val="0"/>
          <w:kern w:val="2"/>
          <w:sz w:val="32"/>
          <w:szCs w:val="32"/>
          <w:lang w:val="en" w:eastAsia="zh-CN" w:bidi="ar-SA"/>
        </w:rPr>
        <w:t>培训</w:t>
      </w:r>
      <w:r>
        <w:rPr>
          <w:rFonts w:hint="eastAsia" w:ascii="仿宋_GB2312" w:hAnsi="仿宋_GB2312" w:eastAsia="仿宋_GB2312" w:cs="仿宋_GB2312"/>
          <w:b w:val="0"/>
          <w:bCs w:val="0"/>
          <w:kern w:val="2"/>
          <w:sz w:val="32"/>
          <w:szCs w:val="32"/>
          <w:lang w:val="en-US" w:eastAsia="zh-CN" w:bidi="ar-SA"/>
        </w:rPr>
        <w:t>器材及耗材由中标单位自行负责购买使用。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9"/>
        <w:rPr>
          <w:rFonts w:hint="eastAsia"/>
          <w:lang w:val="en-US" w:eastAsia="zh-CN"/>
        </w:rPr>
      </w:pPr>
      <w:r>
        <w:rPr>
          <w:rFonts w:hint="eastAsia" w:ascii="楷体_GB2312" w:hAnsi="楷体_GB2312" w:eastAsia="楷体_GB2312" w:cs="楷体_GB2312"/>
          <w:b/>
          <w:bCs/>
          <w:sz w:val="32"/>
          <w:szCs w:val="32"/>
          <w:lang w:eastAsia="zh-CN"/>
        </w:rPr>
        <w:t>（三）项目技术和管理服务需求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投标方须提供一名相对固定、熟悉项目的联系对接人，负责项目日常跟进管理、队伍考勤及对接采购方，要求熟练电脑操作。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2.投标单位须根据项目要求向采购方派驻相应的专业教练员团队开展</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工作，同时须具备该项体育技能</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与培训实施经验和能力，每个课时须配备至少1名主教练和2名助理教练，具体技术要求如下：</w:t>
      </w:r>
    </w:p>
    <w:tbl>
      <w:tblPr>
        <w:tblStyle w:val="4"/>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036"/>
        <w:gridCol w:w="3750"/>
        <w:gridCol w:w="3803"/>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序号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项目</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主教练资格条件</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助理教练资格条件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游泳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至少游泳</w:t>
            </w:r>
            <w:r>
              <w:rPr>
                <w:rFonts w:hint="eastAsia" w:ascii="仿宋_GB2312" w:hAnsi="仿宋_GB2312" w:eastAsia="仿宋_GB2312" w:cs="仿宋_GB2312"/>
                <w:color w:val="000000" w:themeColor="text1"/>
                <w:kern w:val="0"/>
                <w:sz w:val="24"/>
                <w:szCs w:val="24"/>
                <w14:textFill>
                  <w14:solidFill>
                    <w14:schemeClr w14:val="tx1"/>
                  </w14:solidFill>
                </w14:textFill>
              </w:rPr>
              <w:t>国家一级运动员称号</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或教练员证书</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2.至少</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szCs w:val="24"/>
                <w14:textFill>
                  <w14:solidFill>
                    <w14:schemeClr w14:val="tx1"/>
                  </w14:solidFill>
                </w14:textFill>
              </w:rPr>
              <w:t>年以上教练员岗位带队</w:t>
            </w:r>
            <w:r>
              <w:rPr>
                <w:rFonts w:hint="default" w:ascii="仿宋_GB2312" w:hAnsi="仿宋_GB2312" w:eastAsia="仿宋_GB2312" w:cs="仿宋_GB2312"/>
                <w:color w:val="000000" w:themeColor="text1"/>
                <w:kern w:val="0"/>
                <w:sz w:val="24"/>
                <w:szCs w:val="24"/>
                <w:lang w:val="en"/>
                <w14:textFill>
                  <w14:solidFill>
                    <w14:schemeClr w14:val="tx1"/>
                  </w14:solidFill>
                </w14:textFill>
              </w:rPr>
              <w:t>培训</w:t>
            </w:r>
            <w:r>
              <w:rPr>
                <w:rFonts w:hint="eastAsia" w:ascii="仿宋_GB2312" w:hAnsi="仿宋_GB2312" w:eastAsia="仿宋_GB2312" w:cs="仿宋_GB2312"/>
                <w:color w:val="000000" w:themeColor="text1"/>
                <w:kern w:val="0"/>
                <w:sz w:val="24"/>
                <w:szCs w:val="24"/>
                <w14:textFill>
                  <w14:solidFill>
                    <w14:schemeClr w14:val="tx1"/>
                  </w14:solidFill>
                </w14:textFill>
              </w:rPr>
              <w:t>工作经验</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3.有运动队管理经验，并具有至少带队参赛经验5年以上；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4.本科及以上学历；</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至少游泳</w:t>
            </w:r>
            <w:r>
              <w:rPr>
                <w:rFonts w:hint="eastAsia" w:ascii="仿宋_GB2312" w:hAnsi="仿宋_GB2312" w:eastAsia="仿宋_GB2312" w:cs="仿宋_GB2312"/>
                <w:color w:val="000000" w:themeColor="text1"/>
                <w:kern w:val="0"/>
                <w:sz w:val="24"/>
                <w:szCs w:val="24"/>
                <w14:textFill>
                  <w14:solidFill>
                    <w14:schemeClr w14:val="tx1"/>
                  </w14:solidFill>
                </w14:textFill>
              </w:rPr>
              <w:t>国家二级运动</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员</w:t>
            </w:r>
            <w:r>
              <w:rPr>
                <w:rFonts w:hint="eastAsia" w:ascii="仿宋_GB2312" w:hAnsi="仿宋_GB2312" w:eastAsia="仿宋_GB2312" w:cs="仿宋_GB2312"/>
                <w:color w:val="000000" w:themeColor="text1"/>
                <w:kern w:val="0"/>
                <w:sz w:val="24"/>
                <w:szCs w:val="24"/>
                <w14:textFill>
                  <w14:solidFill>
                    <w14:schemeClr w14:val="tx1"/>
                  </w14:solidFill>
                </w14:textFill>
              </w:rPr>
              <w:t>称号</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或教练员证书</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2.至少3年以上教练员岗位带队</w:t>
            </w:r>
            <w:r>
              <w:rPr>
                <w:rFonts w:hint="default" w:ascii="仿宋_GB2312" w:hAnsi="仿宋_GB2312" w:eastAsia="仿宋_GB2312" w:cs="仿宋_GB2312"/>
                <w:color w:val="000000" w:themeColor="text1"/>
                <w:kern w:val="0"/>
                <w:sz w:val="24"/>
                <w:szCs w:val="24"/>
                <w:lang w:val="en"/>
                <w14:textFill>
                  <w14:solidFill>
                    <w14:schemeClr w14:val="tx1"/>
                  </w14:solidFill>
                </w14:textFill>
              </w:rPr>
              <w:t>培训</w:t>
            </w:r>
            <w:r>
              <w:rPr>
                <w:rFonts w:hint="eastAsia" w:ascii="仿宋_GB2312" w:hAnsi="仿宋_GB2312" w:eastAsia="仿宋_GB2312" w:cs="仿宋_GB2312"/>
                <w:color w:val="000000" w:themeColor="text1"/>
                <w:kern w:val="0"/>
                <w:sz w:val="24"/>
                <w:szCs w:val="24"/>
                <w14:textFill>
                  <w14:solidFill>
                    <w14:schemeClr w14:val="tx1"/>
                  </w14:solidFill>
                </w14:textFill>
              </w:rPr>
              <w:t>工作经验；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3.有运动队管理经验，并具有至少带队参赛经验</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年以上；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4.专科及以上学历。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bl>
    <w:p>
      <w:pPr>
        <w:pStyle w:val="2"/>
        <w:pageBreakBefore w:val="0"/>
        <w:numPr>
          <w:ilvl w:val="0"/>
          <w:numId w:val="3"/>
        </w:numPr>
        <w:kinsoku/>
        <w:wordWrap/>
        <w:overflowPunct/>
        <w:topLinePunct w:val="0"/>
        <w:autoSpaceDE/>
        <w:autoSpaceDN/>
        <w:bidi w:val="0"/>
        <w:adjustRightInd/>
        <w:snapToGrid/>
        <w:spacing w:before="0" w:after="0" w:line="560" w:lineRule="exact"/>
        <w:ind w:left="0" w:leftChars="0" w:right="0" w:rightChars="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安全保障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1.中标单位全程负责</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期间参训学生的安全职责及保障工作，确保不发生严重伤害事故，如发生安全事故，中标单位须承担全部的安全责任，采购方有权立即终止和中标单位的合同而无须对中标单位作出任何经济补偿；</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2.中标单位必须提供一份</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安全应急预案，以确保事故发生时能实施有效的急救措施。</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3.中标单位必须为整个</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与培训周期制定周密</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与培训计划和详细的安全保障措施，并为所有在训在培的人员购买保险。</w:t>
      </w:r>
    </w:p>
    <w:p>
      <w:pPr>
        <w:pStyle w:val="6"/>
        <w:ind w:firstLine="640" w:firstLineChars="200"/>
        <w:jc w:val="both"/>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t>三、服务要求</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负责做好相关考勤、教学进度推进工作、</w:t>
      </w:r>
      <w:r>
        <w:rPr>
          <w:rFonts w:hint="default" w:ascii="仿宋_GB2312" w:hAnsi="仿宋_GB2312" w:eastAsia="仿宋_GB2312" w:cs="仿宋_GB2312"/>
          <w:b w:val="0"/>
          <w:i w:val="0"/>
          <w:caps w:val="0"/>
          <w:color w:val="000000"/>
          <w:spacing w:val="0"/>
          <w:kern w:val="0"/>
          <w:sz w:val="32"/>
          <w:szCs w:val="32"/>
          <w:lang w:val="en" w:eastAsia="zh-CN" w:bidi="ar"/>
        </w:rPr>
        <w:t>培训</w:t>
      </w:r>
      <w:r>
        <w:rPr>
          <w:rFonts w:hint="eastAsia" w:ascii="仿宋_GB2312" w:hAnsi="仿宋_GB2312" w:eastAsia="仿宋_GB2312" w:cs="仿宋_GB2312"/>
          <w:b w:val="0"/>
          <w:i w:val="0"/>
          <w:caps w:val="0"/>
          <w:color w:val="000000"/>
          <w:spacing w:val="0"/>
          <w:kern w:val="0"/>
          <w:sz w:val="32"/>
          <w:szCs w:val="32"/>
          <w:lang w:val="en-US" w:eastAsia="zh-CN" w:bidi="ar"/>
        </w:rPr>
        <w:t>期间教练员及运动员上课安全工作，并每天向采购方汇报</w:t>
      </w:r>
      <w:r>
        <w:rPr>
          <w:rFonts w:hint="default" w:ascii="仿宋_GB2312" w:hAnsi="仿宋_GB2312" w:eastAsia="仿宋_GB2312" w:cs="仿宋_GB2312"/>
          <w:b w:val="0"/>
          <w:i w:val="0"/>
          <w:caps w:val="0"/>
          <w:color w:val="000000"/>
          <w:spacing w:val="0"/>
          <w:kern w:val="0"/>
          <w:sz w:val="32"/>
          <w:szCs w:val="32"/>
          <w:lang w:val="en" w:eastAsia="zh-CN" w:bidi="ar"/>
        </w:rPr>
        <w:t>培训</w:t>
      </w:r>
      <w:r>
        <w:rPr>
          <w:rFonts w:hint="eastAsia" w:ascii="仿宋_GB2312" w:hAnsi="仿宋_GB2312" w:eastAsia="仿宋_GB2312" w:cs="仿宋_GB2312"/>
          <w:b w:val="0"/>
          <w:i w:val="0"/>
          <w:caps w:val="0"/>
          <w:color w:val="000000"/>
          <w:spacing w:val="0"/>
          <w:kern w:val="0"/>
          <w:sz w:val="32"/>
          <w:szCs w:val="32"/>
          <w:lang w:val="en-US" w:eastAsia="zh-CN" w:bidi="ar"/>
        </w:rPr>
        <w:t>情况，保障项目正常有序开展。</w:t>
      </w:r>
      <w:r>
        <w:rPr>
          <w:rFonts w:hint="eastAsia" w:ascii="仿宋_GB2312" w:hAnsi="仿宋_GB2312" w:eastAsia="仿宋_GB2312" w:cs="仿宋_GB2312"/>
          <w:sz w:val="32"/>
          <w:szCs w:val="32"/>
        </w:rPr>
        <w:t>定期接受</w:t>
      </w:r>
      <w:r>
        <w:rPr>
          <w:rFonts w:hint="eastAsia" w:ascii="仿宋_GB2312" w:hAnsi="仿宋_GB2312" w:eastAsia="仿宋_GB2312" w:cs="仿宋_GB2312"/>
          <w:sz w:val="32"/>
          <w:szCs w:val="32"/>
          <w:lang w:eastAsia="zh-CN"/>
        </w:rPr>
        <w:t>光明区业余体育学校</w:t>
      </w:r>
      <w:r>
        <w:rPr>
          <w:rFonts w:hint="eastAsia" w:ascii="仿宋_GB2312" w:hAnsi="仿宋_GB2312" w:eastAsia="仿宋_GB2312" w:cs="仿宋_GB2312"/>
          <w:sz w:val="32"/>
          <w:szCs w:val="32"/>
        </w:rPr>
        <w:t>的</w:t>
      </w:r>
      <w:r>
        <w:rPr>
          <w:rFonts w:hint="default" w:ascii="仿宋_GB2312" w:hAnsi="仿宋_GB2312" w:eastAsia="仿宋_GB2312" w:cs="仿宋_GB2312"/>
          <w:sz w:val="32"/>
          <w:szCs w:val="32"/>
          <w:lang w:val="en"/>
        </w:rPr>
        <w:t>培训</w:t>
      </w:r>
      <w:r>
        <w:rPr>
          <w:rFonts w:hint="eastAsia" w:ascii="仿宋_GB2312" w:hAnsi="仿宋_GB2312" w:eastAsia="仿宋_GB2312" w:cs="仿宋_GB2312"/>
          <w:sz w:val="32"/>
          <w:szCs w:val="32"/>
        </w:rPr>
        <w:t>与培训</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考核，体</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监管人员有权对</w:t>
      </w:r>
      <w:r>
        <w:rPr>
          <w:rFonts w:hint="default" w:ascii="仿宋_GB2312" w:hAnsi="仿宋_GB2312" w:eastAsia="仿宋_GB2312" w:cs="仿宋_GB2312"/>
          <w:sz w:val="32"/>
          <w:szCs w:val="32"/>
          <w:lang w:val="en"/>
        </w:rPr>
        <w:t>培训</w:t>
      </w:r>
      <w:r>
        <w:rPr>
          <w:rFonts w:hint="eastAsia" w:ascii="仿宋_GB2312" w:hAnsi="仿宋_GB2312" w:eastAsia="仿宋_GB2312" w:cs="仿宋_GB2312"/>
          <w:sz w:val="32"/>
          <w:szCs w:val="32"/>
        </w:rPr>
        <w:t>与培训工作进行监管，如发现存在问题，中标单位须及时整改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000000"/>
          <w:spacing w:val="0"/>
          <w:kern w:val="0"/>
          <w:sz w:val="32"/>
          <w:szCs w:val="32"/>
          <w:lang w:val="en-US" w:eastAsia="zh-CN" w:bidi="ar"/>
        </w:rPr>
        <w:t>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严格按照光明区业余体育学校的规章制度。且培训期间，中标人应自觉遵章守纪，提供热情周到的服务并完成培训任务。</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）中标方需</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指定专人负责本项目的培训工作并负责做好培训记录，且每周完成考勤情况汇报。</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pPr>
        <w:numPr>
          <w:ilvl w:val="0"/>
          <w:numId w:val="0"/>
        </w:num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负责联系由采购方审定的教练团队并支付培训教练团队的费用。</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在服务期间不得存在严重的欺诈行为（如未经协商取消培训、中途无故停训等），如发生类似情况采购方有权单方面终止合同，并拒绝支付相关款项。由此引起的重大损失，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（七）服务期间，未经采购方同意，中标方不得擅自停业或歇业。</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（八）如在培训过程中与运动员或教练发生纠纷的，中标方应妥善处理并承坦赔偿责任和法律责任，由此产生的后果与采购方无关。</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（九）采购方有权对中标人的培训情况进行监督检查，并对中标方在培训中的不良表现进行惩处。</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（十）中标方须向采购方收整和提供培训期间的系列档案：包括培训管理团队人员的资质、</w:t>
      </w:r>
      <w:r>
        <w:rPr>
          <w:rFonts w:hint="default" w:ascii="仿宋_GB2312" w:hAnsi="仿宋_GB2312" w:eastAsia="仿宋_GB2312" w:cs="仿宋_GB2312"/>
          <w:sz w:val="32"/>
          <w:szCs w:val="32"/>
          <w:lang w:val="en" w:eastAsia="zh-CN"/>
        </w:rPr>
        <w:t>培训</w:t>
      </w:r>
      <w:r>
        <w:rPr>
          <w:rFonts w:hint="eastAsia" w:ascii="仿宋_GB2312" w:hAnsi="仿宋_GB2312" w:eastAsia="仿宋_GB2312" w:cs="仿宋_GB2312"/>
          <w:sz w:val="32"/>
          <w:szCs w:val="32"/>
          <w:lang w:val="en-US" w:eastAsia="zh-CN"/>
        </w:rPr>
        <w:t>与培训计划、教学教案（周、月、年）、运动员</w:t>
      </w:r>
      <w:r>
        <w:rPr>
          <w:rFonts w:hint="eastAsia" w:ascii="仿宋_GB2312" w:hAnsi="仿宋_GB2312" w:eastAsia="仿宋_GB2312" w:cs="仿宋_GB2312"/>
          <w:b w:val="0"/>
          <w:i w:val="0"/>
          <w:caps w:val="0"/>
          <w:color w:val="000000"/>
          <w:spacing w:val="0"/>
          <w:kern w:val="0"/>
          <w:sz w:val="32"/>
          <w:szCs w:val="32"/>
          <w:lang w:val="en-US" w:eastAsia="zh-CN" w:bidi="ar"/>
        </w:rPr>
        <w:t xml:space="preserve">的出勤登记的相关资料等。 </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 管理人员须按要求按数量配置到位并提交人员的相关资料(如人员身份证、毕业证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（十二）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eastAsia="zh-CN"/>
        </w:rPr>
        <w:t>四</w:t>
      </w:r>
      <w:r>
        <w:rPr>
          <w:rFonts w:hint="eastAsia" w:ascii="黑体" w:hAnsi="黑体" w:eastAsia="黑体" w:cs="仿宋"/>
          <w:color w:val="000000"/>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具备履行合同所必需的设备和专业技术能力的证明材料，须包含开展“游泳培训”或“体育竞赛组织”或“体育培训”相关资质，具备丰富的体育培训和管理经验（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（四）本项目不接受联合体投标，不接受投标方选用进口产品参与投标，不允许分包、转包。</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w:t>
      </w:r>
      <w:r>
        <w:rPr>
          <w:rFonts w:hint="default" w:ascii="黑体" w:hAnsi="黑体" w:eastAsia="黑体" w:cs="仿宋"/>
          <w:color w:val="000000"/>
          <w:sz w:val="32"/>
          <w:szCs w:val="32"/>
          <w:lang w:val="en-US" w:eastAsia="zh-CN"/>
        </w:rPr>
        <w:t>、评标定标方法</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bookmarkStart w:id="0" w:name="_GoBack"/>
      <w:bookmarkEnd w:id="0"/>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（一）服务期：</w:t>
      </w:r>
      <w:r>
        <w:rPr>
          <w:rFonts w:hint="eastAsia" w:ascii="仿宋_GB2312" w:hAnsi="仿宋_GB2312" w:eastAsia="仿宋_GB2312" w:cs="仿宋_GB2312"/>
          <w:kern w:val="0"/>
          <w:sz w:val="32"/>
          <w:szCs w:val="32"/>
          <w:lang w:val="en-US" w:eastAsia="zh-CN"/>
        </w:rPr>
        <w:t>自合同签订之日起，至11月30日</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深圳市光明区华夏路群众体育中心综合训练馆（光明区业余体育学校）。</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（三）1.本项目预算金额：30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3.投标供应商应当根据本企业的成本自行决定报价，但不得以低于其企业成本的报价投标。</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5.投标供应商的报价，应当是本项目采购范围和采购文件及合同条款上所列的各项内容中所述的全部，不得以任何理由予以重复。</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（四）付款方式：付款以实际课时数量按实结算，实报实销。最终实际支付费用不得超过签订合同费用。项目款项分2阶段支付：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1.验收方式：项目结束后，由采购方组织项目评价验收；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2.验收要求：培训课时量≧450，教练员和运动员签到表、教练劳务费签领表、</w:t>
      </w:r>
      <w:r>
        <w:rPr>
          <w:rFonts w:hint="default" w:ascii="仿宋_GB2312" w:hAnsi="仿宋_GB2312" w:eastAsia="仿宋_GB2312" w:cs="仿宋_GB2312"/>
          <w:color w:val="000000" w:themeColor="text1"/>
          <w:kern w:val="0"/>
          <w:sz w:val="32"/>
          <w:szCs w:val="32"/>
          <w:lang w:val="en" w:eastAsia="zh-CN" w:bidi="ar-SA"/>
          <w14:textFill>
            <w14:solidFill>
              <w14:schemeClr w14:val="tx1"/>
            </w14:solidFill>
          </w14:textFill>
        </w:rPr>
        <w:t>培训</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及培训照片</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（纸质资料须加盖投标方公章)。</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lvl>
  </w:abstractNum>
  <w:abstractNum w:abstractNumId="1">
    <w:nsid w:val="620F8558"/>
    <w:multiLevelType w:val="singleLevel"/>
    <w:tmpl w:val="620F8558"/>
    <w:lvl w:ilvl="0" w:tentative="0">
      <w:start w:val="4"/>
      <w:numFmt w:val="chineseCounting"/>
      <w:suff w:val="nothing"/>
      <w:lvlText w:val="（%1）"/>
      <w:lvlJc w:val="left"/>
    </w:lvl>
  </w:abstractNum>
  <w:abstractNum w:abstractNumId="2">
    <w:nsid w:val="6A22B1F4"/>
    <w:multiLevelType w:val="singleLevel"/>
    <w:tmpl w:val="6A22B1F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2Q4YmYwNDkwYWM1NTgxNDBmN2FmMTQyMjUxZjgifQ=="/>
  </w:docVars>
  <w:rsids>
    <w:rsidRoot w:val="1ED560D9"/>
    <w:rsid w:val="04E62861"/>
    <w:rsid w:val="08F32108"/>
    <w:rsid w:val="09880F3D"/>
    <w:rsid w:val="0C00063F"/>
    <w:rsid w:val="1ED560D9"/>
    <w:rsid w:val="1FD70E47"/>
    <w:rsid w:val="2A8D6DCE"/>
    <w:rsid w:val="2C2916D9"/>
    <w:rsid w:val="32627C94"/>
    <w:rsid w:val="3748263F"/>
    <w:rsid w:val="3DBC8982"/>
    <w:rsid w:val="3EB87D42"/>
    <w:rsid w:val="52DE3565"/>
    <w:rsid w:val="53B504C2"/>
    <w:rsid w:val="53DD2B31"/>
    <w:rsid w:val="75E023B5"/>
    <w:rsid w:val="77E04374"/>
    <w:rsid w:val="79BD2A0E"/>
    <w:rsid w:val="7C064A70"/>
    <w:rsid w:val="FBBEF4F5"/>
    <w:rsid w:val="FCFDA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customStyle="1" w:styleId="6">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3747</Words>
  <Characters>3800</Characters>
  <Lines>0</Lines>
  <Paragraphs>0</Paragraphs>
  <TotalTime>0</TotalTime>
  <ScaleCrop>false</ScaleCrop>
  <LinksUpToDate>false</LinksUpToDate>
  <CharactersWithSpaces>3805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2022-02-19T01:54:00Z</dcterms:created>
  <dc:creator>Administrator</dc:creator>
  <cp:lastModifiedBy>kylin</cp:lastModifiedBy>
  <dcterms:modified xsi:type="dcterms:W3CDTF">2023-03-02T15:32:37Z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2C05810A0C2847FD845C18ADC6ED4530</vt:lpwstr>
  </property>
</Properties>
</file>