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val="en-US" w:eastAsia="zh-CN"/>
        </w:rPr>
        <w:t>2023“光明速度”攀岩速度争霸赛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（二）比赛</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攀岩作为一个高趣味性的体育项目，一直深受群众喜爱，而“光明速度”攀岩速度争霸赛</w:t>
      </w:r>
      <w:r>
        <w:rPr>
          <w:rFonts w:hint="eastAsia" w:ascii="仿宋_GB2312" w:hAnsi="仿宋_GB2312" w:eastAsia="仿宋_GB2312" w:cs="仿宋_GB2312"/>
          <w:color w:val="auto"/>
          <w:sz w:val="32"/>
          <w:szCs w:val="32"/>
          <w:lang w:val="en-US" w:eastAsia="zh-CN"/>
        </w:rPr>
        <w:t>是光明区传统特色品牌项目，项目内容新颖，颇具特色，</w:t>
      </w:r>
      <w:r>
        <w:rPr>
          <w:rFonts w:hint="eastAsia" w:ascii="仿宋_GB2312" w:hAnsi="仿宋_GB2312" w:eastAsia="仿宋_GB2312" w:cs="仿宋_GB2312"/>
          <w:color w:val="auto"/>
          <w:sz w:val="32"/>
          <w:szCs w:val="32"/>
        </w:rPr>
        <w:t>不仅带动了市民整体健身氛围，同时也提升光明区城市形象，丰富了光明区城市内涵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“光明速度”攀岩速度争霸赛</w:t>
      </w:r>
      <w:r>
        <w:rPr>
          <w:rFonts w:hint="eastAsia" w:ascii="仿宋_GB2312" w:hAnsi="仿宋_GB2312" w:eastAsia="仿宋_GB2312" w:cs="仿宋_GB2312"/>
          <w:color w:val="auto"/>
          <w:sz w:val="32"/>
          <w:szCs w:val="32"/>
          <w:lang w:val="en-US" w:eastAsia="zh-Hans"/>
        </w:rPr>
        <w:t>将</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r>
        <w:rPr>
          <w:rFonts w:hint="eastAsia" w:ascii="仿宋_GB2312" w:hAnsi="仿宋_GB2312" w:eastAsia="仿宋_GB2312" w:cs="仿宋_GB2312"/>
          <w:color w:val="auto"/>
          <w:sz w:val="32"/>
          <w:szCs w:val="32"/>
          <w:lang w:eastAsia="zh-CN"/>
        </w:rPr>
        <w:t>，突出趣味运动和体育竞技的融合属性</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序号</w:t>
            </w:r>
          </w:p>
        </w:tc>
        <w:tc>
          <w:tcPr>
            <w:tcW w:w="1545"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项目名称</w:t>
            </w:r>
          </w:p>
        </w:tc>
        <w:tc>
          <w:tcPr>
            <w:tcW w:w="6544"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1</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场地</w:t>
            </w:r>
          </w:p>
          <w:p>
            <w:pPr>
              <w:widowControl/>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布置</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每场比赛：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1.配置1个舞台主背景，至少1个副背景墙（成绩公告栏、拍照墙等）；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2.场内布置不少于5块指示牌、30个铁马、20面刀旗、2条横幅、音响灯光1套</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3、场地设计及布置，要求配有桌椅等；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4、攀岩墙标准速度支点布置；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rPr>
              <w:t>5、其它比赛场地布置物料。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比赛</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补给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每场比赛：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1、需提供不低于20箱饮用水作为比赛用水；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2、为比赛现场工作人员提供餐费补贴。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人员</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配置</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每场比赛：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val="en-US" w:eastAsia="zh-CN"/>
              </w:rPr>
              <w:t>主持人1</w:t>
            </w:r>
            <w:r>
              <w:rPr>
                <w:rFonts w:hint="eastAsia" w:ascii="仿宋_GB2312" w:hAnsi="仿宋_GB2312" w:eastAsia="仿宋_GB2312" w:cs="仿宋_GB2312"/>
                <w:color w:val="auto"/>
                <w:kern w:val="0"/>
                <w:sz w:val="32"/>
                <w:szCs w:val="32"/>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2、至少有1名主裁判，8名执行裁判；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3、至少提供2名医务人员；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4、现场安保不少于5名；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5、其它现场工作人员不少于15名；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宣传</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每场比赛：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1、组织报名工作，每场比赛参与人数不低于100人；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2、摄</w:t>
            </w:r>
            <w:bookmarkStart w:id="0" w:name="_GoBack"/>
            <w:bookmarkEnd w:id="0"/>
            <w:r>
              <w:rPr>
                <w:rFonts w:hint="eastAsia" w:ascii="仿宋_GB2312" w:hAnsi="仿宋_GB2312" w:eastAsia="仿宋_GB2312" w:cs="仿宋_GB2312"/>
                <w:color w:val="auto"/>
                <w:kern w:val="0"/>
                <w:sz w:val="32"/>
                <w:szCs w:val="32"/>
                <w:lang w:val="en-US" w:eastAsia="zh-CN"/>
              </w:rPr>
              <w:t>像（全天比赛跟踪拍摄）、视频后期剪辑；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3、比赛现场摄影照片网络直播1项</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4、设计制作比赛相关宣传品，奖牌、奖杯、证书、牌匾等；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宋体" w:eastAsia="仿宋_GB2312"/>
                <w:b w:val="0"/>
                <w:bCs w:val="0"/>
                <w:color w:val="auto"/>
                <w:kern w:val="0"/>
                <w:sz w:val="32"/>
                <w:szCs w:val="32"/>
                <w:lang w:eastAsia="zh-CN"/>
              </w:rPr>
              <w:t>比赛</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r>
              <w:rPr>
                <w:rFonts w:hint="eastAsia" w:ascii="仿宋_GB2312" w:hAnsi="宋体" w:eastAsia="仿宋_GB2312"/>
                <w:b w:val="0"/>
                <w:bCs w:val="0"/>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b w:val="0"/>
                <w:color w:val="auto"/>
                <w:kern w:val="0"/>
                <w:sz w:val="32"/>
                <w:szCs w:val="32"/>
                <w:lang w:val="en-US" w:eastAsia="zh-CN" w:bidi="ar-SA"/>
              </w:rPr>
              <w:t>宣传文稿撰写，不少于2家区县级及以上媒体宣传报道；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7、比赛物料运输。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widowControl/>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其他</w:t>
            </w:r>
          </w:p>
          <w:p>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要求</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1.每个项目均需有详细的小项目单价，并清楚描述项目是否为租赁，不接受一个大项目报一个总价；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2.需为每场比赛购买安全商业保险；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3.提供项目的详细策划方案（含相关方案示意图）、质量保障措施、安全应急预案；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4、每场比赛结束后一周内提交单场比赛总结报告，整个项目结束后一周内提交项目比赛总结报告，半个月内将比赛有关资料整理移交给采购单位（电子版U盘和纸质版资料），并制作资料汇编（编制打印成册）。</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”一式三份（一正两副），</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4"/>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经营范围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5MDBlNTk0NzY4MGQ3MDIyZDFhYTdmMGIyYTJjYWU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3577A2F"/>
    <w:rsid w:val="07B14AD9"/>
    <w:rsid w:val="07E16E8A"/>
    <w:rsid w:val="08F7258B"/>
    <w:rsid w:val="09896468"/>
    <w:rsid w:val="0C00063F"/>
    <w:rsid w:val="115C235F"/>
    <w:rsid w:val="18B23232"/>
    <w:rsid w:val="19B50E83"/>
    <w:rsid w:val="1D1325EF"/>
    <w:rsid w:val="1EBB7020"/>
    <w:rsid w:val="1ED560D9"/>
    <w:rsid w:val="1EF45219"/>
    <w:rsid w:val="203E7B55"/>
    <w:rsid w:val="21F52495"/>
    <w:rsid w:val="22E449E3"/>
    <w:rsid w:val="27D72D69"/>
    <w:rsid w:val="2A8D6DCE"/>
    <w:rsid w:val="32627C94"/>
    <w:rsid w:val="32D73456"/>
    <w:rsid w:val="362A0508"/>
    <w:rsid w:val="40362C7F"/>
    <w:rsid w:val="412B5EC1"/>
    <w:rsid w:val="433A3D54"/>
    <w:rsid w:val="47411689"/>
    <w:rsid w:val="49845D29"/>
    <w:rsid w:val="4F16168C"/>
    <w:rsid w:val="50890906"/>
    <w:rsid w:val="51C238CE"/>
    <w:rsid w:val="535513D1"/>
    <w:rsid w:val="564A0F47"/>
    <w:rsid w:val="57901975"/>
    <w:rsid w:val="57AA726D"/>
    <w:rsid w:val="5BD668B8"/>
    <w:rsid w:val="5DC9790E"/>
    <w:rsid w:val="5F737BF4"/>
    <w:rsid w:val="61BD3C45"/>
    <w:rsid w:val="63514A76"/>
    <w:rsid w:val="63AD6150"/>
    <w:rsid w:val="656D3290"/>
    <w:rsid w:val="66A650D9"/>
    <w:rsid w:val="66BE2423"/>
    <w:rsid w:val="6ACE0CCE"/>
    <w:rsid w:val="6B1005FD"/>
    <w:rsid w:val="6BF7276F"/>
    <w:rsid w:val="6C1A6A82"/>
    <w:rsid w:val="6C9E7853"/>
    <w:rsid w:val="72F9761F"/>
    <w:rsid w:val="737210EC"/>
    <w:rsid w:val="73EF6C92"/>
    <w:rsid w:val="77126648"/>
    <w:rsid w:val="78E650A7"/>
    <w:rsid w:val="795B21FC"/>
    <w:rsid w:val="7A4856FE"/>
    <w:rsid w:val="7C064A70"/>
    <w:rsid w:val="7CEA51C3"/>
    <w:rsid w:val="7D146DB4"/>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3">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eading 2 Char"/>
    <w:basedOn w:val="10"/>
    <w:link w:val="3"/>
    <w:semiHidden/>
    <w:qFormat/>
    <w:locked/>
    <w:uiPriority w:val="99"/>
    <w:rPr>
      <w:rFonts w:ascii="Cambria" w:hAnsi="Cambria" w:eastAsia="宋体" w:cs="Times New Roman"/>
      <w:b/>
      <w:bCs/>
      <w:sz w:val="32"/>
      <w:szCs w:val="32"/>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2981</Words>
  <Characters>3024</Characters>
  <Lines>0</Lines>
  <Paragraphs>0</Paragraphs>
  <TotalTime>3</TotalTime>
  <ScaleCrop>false</ScaleCrop>
  <LinksUpToDate>false</LinksUpToDate>
  <CharactersWithSpaces>3025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cp:lastPrinted>2022-04-21T02:38:00Z</cp:lastPrinted>
  <dcterms:modified xsi:type="dcterms:W3CDTF">2023-02-14T07:17:00Z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EBD81079886646CF83F38EE6CF479E72</vt:lpwstr>
  </property>
</Properties>
</file>