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B3" w:rsidRDefault="003A5CB3">
      <w:pPr>
        <w:spacing w:line="56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采购需求</w:t>
      </w:r>
    </w:p>
    <w:p w:rsidR="003A5CB3" w:rsidRDefault="003A5CB3" w:rsidP="00E86DAC">
      <w:pPr>
        <w:spacing w:line="560" w:lineRule="exact"/>
        <w:ind w:firstLineChars="200" w:firstLine="31680"/>
        <w:rPr>
          <w:rFonts w:ascii="黑体" w:eastAsia="黑体" w:hAnsi="黑体" w:cs="仿宋"/>
          <w:color w:val="000000"/>
          <w:sz w:val="32"/>
          <w:szCs w:val="32"/>
        </w:rPr>
      </w:pPr>
    </w:p>
    <w:p w:rsidR="003A5CB3" w:rsidRDefault="003A5CB3" w:rsidP="00E86DA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3A5CB3" w:rsidRDefault="003A5CB3" w:rsidP="00E86DAC">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w:t>
      </w:r>
      <w:r>
        <w:rPr>
          <w:rFonts w:ascii="仿宋_GB2312" w:eastAsia="仿宋_GB2312" w:hAnsi="仿宋_GB2312" w:cs="仿宋_GB2312" w:hint="eastAsia"/>
          <w:sz w:val="32"/>
          <w:szCs w:val="32"/>
        </w:rPr>
        <w:t>男子</w:t>
      </w:r>
      <w:r>
        <w:rPr>
          <w:rFonts w:ascii="仿宋_GB2312" w:eastAsia="仿宋_GB2312" w:hAnsi="仿宋_GB2312" w:cs="仿宋_GB2312" w:hint="eastAsia"/>
          <w:color w:val="000000"/>
          <w:sz w:val="32"/>
          <w:szCs w:val="32"/>
        </w:rPr>
        <w:t>足球项目的竞技体育训练。</w:t>
      </w:r>
    </w:p>
    <w:p w:rsidR="003A5CB3" w:rsidRDefault="003A5CB3" w:rsidP="00E86DAC">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本项目面向光明区青少年男子足球队队员，培训</w:t>
      </w:r>
      <w:r>
        <w:rPr>
          <w:rFonts w:ascii="仿宋" w:eastAsia="仿宋" w:hAnsi="仿宋" w:cs="仿宋" w:hint="eastAsia"/>
          <w:bCs/>
          <w:sz w:val="32"/>
          <w:szCs w:val="32"/>
        </w:rPr>
        <w:t>时长总计</w:t>
      </w:r>
      <w:r>
        <w:rPr>
          <w:rFonts w:ascii="仿宋_GB2312" w:eastAsia="仿宋_GB2312" w:hAnsi="仿宋_GB2312" w:cs="仿宋_GB2312"/>
          <w:sz w:val="32"/>
          <w:szCs w:val="32"/>
        </w:rPr>
        <w:t>450</w:t>
      </w:r>
      <w:r w:rsidRPr="00257182">
        <w:rPr>
          <w:rFonts w:ascii="仿宋_GB2312" w:eastAsia="仿宋_GB2312" w:hAnsi="仿宋_GB2312" w:cs="仿宋_GB2312" w:hint="eastAsia"/>
          <w:sz w:val="32"/>
          <w:szCs w:val="32"/>
        </w:rPr>
        <w:t>课时。</w:t>
      </w:r>
      <w:r>
        <w:rPr>
          <w:rFonts w:ascii="仿宋_GB2312" w:eastAsia="仿宋_GB2312" w:hAnsi="仿宋_GB2312" w:cs="仿宋_GB2312" w:hint="eastAsia"/>
          <w:sz w:val="32"/>
          <w:szCs w:val="32"/>
        </w:rPr>
        <w:t>经测算，项目所需费用为训练课时服务费、组织策划服务费等，总费用在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万元以内，拟从体育事业经费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竞技体育项目经费中列支。</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3A5CB3" w:rsidRDefault="003A5CB3" w:rsidP="00E86DAC">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3A5CB3" w:rsidRDefault="003A5CB3" w:rsidP="00E86DAC">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3A5CB3" w:rsidRDefault="003A5CB3" w:rsidP="00E86DA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负责为区业余体校足球项目选拔后备人才不少于</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人；</w:t>
      </w:r>
    </w:p>
    <w:p w:rsidR="003A5CB3" w:rsidRPr="00B479BA" w:rsidRDefault="003A5CB3" w:rsidP="00E86DA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sidRPr="00B479BA">
        <w:rPr>
          <w:rFonts w:ascii="仿宋_GB2312" w:eastAsia="仿宋_GB2312" w:hAnsi="仿宋_GB2312" w:cs="仿宋_GB2312"/>
          <w:sz w:val="32"/>
          <w:szCs w:val="32"/>
        </w:rPr>
        <w:t>.</w:t>
      </w:r>
      <w:r w:rsidRPr="00B479BA">
        <w:rPr>
          <w:rFonts w:ascii="仿宋_GB2312" w:eastAsia="仿宋_GB2312" w:hAnsi="仿宋_GB2312" w:cs="仿宋_GB2312" w:hint="eastAsia"/>
          <w:sz w:val="32"/>
          <w:szCs w:val="32"/>
        </w:rPr>
        <w:t>制定训练与培训计划、组织实施方案和目标，并严格按照制定的方案、计划和教学内容进行训练与培训，全年培训时间不少于</w:t>
      </w:r>
      <w:r w:rsidRPr="00B479BA">
        <w:rPr>
          <w:rFonts w:ascii="仿宋_GB2312" w:eastAsia="仿宋_GB2312" w:hAnsi="仿宋_GB2312" w:cs="仿宋_GB2312"/>
          <w:sz w:val="32"/>
          <w:szCs w:val="32"/>
        </w:rPr>
        <w:t>450</w:t>
      </w:r>
      <w:r w:rsidRPr="00B479BA">
        <w:rPr>
          <w:rFonts w:ascii="仿宋_GB2312" w:eastAsia="仿宋_GB2312" w:hAnsi="仿宋_GB2312" w:cs="仿宋_GB2312" w:hint="eastAsia"/>
          <w:sz w:val="32"/>
          <w:szCs w:val="32"/>
        </w:rPr>
        <w:t>课时（</w:t>
      </w:r>
      <w:r w:rsidRPr="00B479BA">
        <w:rPr>
          <w:rFonts w:ascii="仿宋_GB2312" w:eastAsia="仿宋_GB2312" w:hAnsi="仿宋_GB2312" w:cs="仿宋_GB2312"/>
          <w:sz w:val="32"/>
          <w:szCs w:val="32"/>
        </w:rPr>
        <w:t>1</w:t>
      </w:r>
      <w:r w:rsidRPr="00B479BA">
        <w:rPr>
          <w:rFonts w:ascii="仿宋_GB2312" w:eastAsia="仿宋_GB2312" w:hAnsi="仿宋_GB2312" w:cs="仿宋_GB2312" w:hint="eastAsia"/>
          <w:sz w:val="32"/>
          <w:szCs w:val="32"/>
        </w:rPr>
        <w:t>课时按</w:t>
      </w:r>
      <w:r w:rsidRPr="00B479BA">
        <w:rPr>
          <w:rFonts w:ascii="仿宋_GB2312" w:eastAsia="仿宋_GB2312" w:hAnsi="仿宋_GB2312" w:cs="仿宋_GB2312"/>
          <w:sz w:val="32"/>
          <w:szCs w:val="32"/>
        </w:rPr>
        <w:t>1</w:t>
      </w:r>
      <w:r w:rsidRPr="00B479BA">
        <w:rPr>
          <w:rFonts w:ascii="仿宋_GB2312" w:eastAsia="仿宋_GB2312" w:hAnsi="仿宋_GB2312" w:cs="仿宋_GB2312" w:hint="eastAsia"/>
          <w:sz w:val="32"/>
          <w:szCs w:val="32"/>
        </w:rPr>
        <w:t>小时计算）。课程包含：（</w:t>
      </w:r>
      <w:r w:rsidRPr="00B479BA">
        <w:rPr>
          <w:rFonts w:ascii="仿宋_GB2312" w:eastAsia="仿宋_GB2312" w:hAnsi="仿宋_GB2312" w:cs="仿宋_GB2312"/>
          <w:sz w:val="32"/>
          <w:szCs w:val="32"/>
        </w:rPr>
        <w:t>1</w:t>
      </w:r>
      <w:r w:rsidRPr="00B479BA">
        <w:rPr>
          <w:rFonts w:ascii="仿宋_GB2312" w:eastAsia="仿宋_GB2312" w:hAnsi="仿宋_GB2312" w:cs="仿宋_GB2312" w:hint="eastAsia"/>
          <w:sz w:val="32"/>
          <w:szCs w:val="32"/>
        </w:rPr>
        <w:t>）青少年男子足球队日常训练（含项目推广培训、后备人才选拔培训等）</w:t>
      </w:r>
      <w:r w:rsidRPr="00B479BA">
        <w:rPr>
          <w:rFonts w:ascii="仿宋_GB2312" w:eastAsia="仿宋_GB2312" w:hAnsi="仿宋_GB2312" w:cs="仿宋_GB2312"/>
          <w:sz w:val="32"/>
          <w:szCs w:val="32"/>
        </w:rPr>
        <w:t>430</w:t>
      </w:r>
      <w:r w:rsidRPr="00B479BA">
        <w:rPr>
          <w:rFonts w:ascii="仿宋_GB2312" w:eastAsia="仿宋_GB2312" w:hAnsi="仿宋_GB2312" w:cs="仿宋_GB2312" w:hint="eastAsia"/>
          <w:sz w:val="32"/>
          <w:szCs w:val="32"/>
        </w:rPr>
        <w:t>课时；（</w:t>
      </w:r>
      <w:r w:rsidRPr="00B479BA">
        <w:rPr>
          <w:rFonts w:ascii="仿宋_GB2312" w:eastAsia="仿宋_GB2312" w:hAnsi="仿宋_GB2312" w:cs="仿宋_GB2312"/>
          <w:sz w:val="32"/>
          <w:szCs w:val="32"/>
        </w:rPr>
        <w:t>2</w:t>
      </w:r>
      <w:r w:rsidRPr="00B479BA">
        <w:rPr>
          <w:rFonts w:ascii="仿宋_GB2312" w:eastAsia="仿宋_GB2312" w:hAnsi="仿宋_GB2312" w:cs="仿宋_GB2312" w:hint="eastAsia"/>
          <w:sz w:val="32"/>
          <w:szCs w:val="32"/>
        </w:rPr>
        <w:t>）公益普及培训</w:t>
      </w:r>
      <w:r w:rsidRPr="00B479BA">
        <w:rPr>
          <w:rFonts w:ascii="仿宋_GB2312" w:eastAsia="仿宋_GB2312" w:hAnsi="仿宋_GB2312" w:cs="仿宋_GB2312"/>
          <w:sz w:val="32"/>
          <w:szCs w:val="32"/>
        </w:rPr>
        <w:t>20</w:t>
      </w:r>
      <w:r w:rsidRPr="00B479BA">
        <w:rPr>
          <w:rFonts w:ascii="仿宋_GB2312" w:eastAsia="仿宋_GB2312" w:hAnsi="仿宋_GB2312" w:cs="仿宋_GB2312" w:hint="eastAsia"/>
          <w:sz w:val="32"/>
          <w:szCs w:val="32"/>
        </w:rPr>
        <w:t>课时；</w:t>
      </w:r>
    </w:p>
    <w:p w:rsidR="003A5CB3" w:rsidRDefault="003A5CB3" w:rsidP="00E86DA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3A5CB3" w:rsidRDefault="003A5CB3" w:rsidP="00E86DAC">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3A5CB3" w:rsidRDefault="003A5CB3" w:rsidP="00E86DAC">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3A5CB3" w:rsidRDefault="003A5CB3" w:rsidP="00E86DAC">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3A5CB3" w:rsidRDefault="003A5CB3" w:rsidP="00E86DAC">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3A5CB3" w:rsidRDefault="003A5CB3" w:rsidP="00E86DA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bookmarkStart w:id="0" w:name="_GoBack"/>
      <w:bookmarkEnd w:id="0"/>
    </w:p>
    <w:tbl>
      <w:tblPr>
        <w:tblpPr w:leftFromText="180" w:rightFromText="180" w:vertAnchor="text" w:horzAnchor="page" w:tblpX="880" w:tblpY="476"/>
        <w:tblOverlap w:val="never"/>
        <w:tblW w:w="10230" w:type="dxa"/>
        <w:tblLayout w:type="fixed"/>
        <w:tblCellMar>
          <w:top w:w="15" w:type="dxa"/>
          <w:left w:w="15" w:type="dxa"/>
          <w:bottom w:w="15" w:type="dxa"/>
          <w:right w:w="15" w:type="dxa"/>
        </w:tblCellMar>
        <w:tblLook w:val="00A0"/>
      </w:tblPr>
      <w:tblGrid>
        <w:gridCol w:w="700"/>
        <w:gridCol w:w="1164"/>
        <w:gridCol w:w="3918"/>
        <w:gridCol w:w="3773"/>
        <w:gridCol w:w="675"/>
      </w:tblGrid>
      <w:tr w:rsidR="003A5CB3" w:rsidRPr="00CD6C55" w:rsidTr="009A21FD">
        <w:trPr>
          <w:trHeight w:val="692"/>
        </w:trPr>
        <w:tc>
          <w:tcPr>
            <w:tcW w:w="700" w:type="dxa"/>
            <w:tcBorders>
              <w:top w:val="single" w:sz="4" w:space="0" w:color="000000"/>
              <w:left w:val="single" w:sz="4" w:space="0" w:color="000000"/>
              <w:bottom w:val="single" w:sz="4" w:space="0" w:color="000000"/>
              <w:right w:val="single" w:sz="4" w:space="0" w:color="000000"/>
            </w:tcBorders>
            <w:vAlign w:val="center"/>
          </w:tcPr>
          <w:p w:rsidR="003A5CB3" w:rsidRDefault="003A5CB3">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3A5CB3" w:rsidRDefault="003A5CB3">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3A5CB3" w:rsidRDefault="003A5CB3">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3773" w:type="dxa"/>
            <w:tcBorders>
              <w:top w:val="single" w:sz="4" w:space="0" w:color="000000"/>
              <w:left w:val="single" w:sz="4" w:space="0" w:color="000000"/>
              <w:bottom w:val="single" w:sz="4" w:space="0" w:color="000000"/>
              <w:right w:val="single" w:sz="4" w:space="0" w:color="000000"/>
            </w:tcBorders>
            <w:vAlign w:val="center"/>
          </w:tcPr>
          <w:p w:rsidR="003A5CB3" w:rsidRDefault="003A5CB3">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3A5CB3" w:rsidRDefault="003A5CB3">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3A5CB3" w:rsidRPr="00CD6C55" w:rsidTr="009A21FD">
        <w:trPr>
          <w:trHeight w:val="667"/>
        </w:trPr>
        <w:tc>
          <w:tcPr>
            <w:tcW w:w="700" w:type="dxa"/>
            <w:tcBorders>
              <w:top w:val="single" w:sz="4" w:space="0" w:color="000000"/>
              <w:left w:val="single" w:sz="4" w:space="0" w:color="000000"/>
              <w:bottom w:val="single" w:sz="4" w:space="0" w:color="000000"/>
              <w:right w:val="single" w:sz="4" w:space="0" w:color="000000"/>
            </w:tcBorders>
            <w:vAlign w:val="center"/>
          </w:tcPr>
          <w:p w:rsidR="003A5CB3" w:rsidRDefault="003A5CB3">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3A5CB3" w:rsidRDefault="003A5CB3">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足球</w:t>
            </w:r>
          </w:p>
        </w:tc>
        <w:tc>
          <w:tcPr>
            <w:tcW w:w="3918" w:type="dxa"/>
            <w:tcBorders>
              <w:top w:val="single" w:sz="4" w:space="0" w:color="000000"/>
              <w:left w:val="single" w:sz="4" w:space="0" w:color="000000"/>
              <w:bottom w:val="single" w:sz="4" w:space="0" w:color="000000"/>
              <w:right w:val="single" w:sz="4" w:space="0" w:color="000000"/>
            </w:tcBorders>
            <w:vAlign w:val="center"/>
          </w:tcPr>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具有国家一级运动员或以上称号；</w:t>
            </w:r>
          </w:p>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年以上带队参赛经验</w:t>
            </w:r>
            <w:r>
              <w:rPr>
                <w:rFonts w:ascii="仿宋_GB2312" w:eastAsia="仿宋_GB2312" w:hAnsi="仿宋_GB2312" w:cs="仿宋_GB2312"/>
                <w:color w:val="000000"/>
                <w:kern w:val="0"/>
                <w:sz w:val="24"/>
              </w:rPr>
              <w:t xml:space="preserve"> </w:t>
            </w:r>
            <w:r>
              <w:rPr>
                <w:rFonts w:ascii="仿宋_GB2312" w:eastAsia="仿宋_GB2312" w:hAnsi="仿宋_GB2312" w:cs="仿宋_GB2312" w:hint="eastAsia"/>
                <w:color w:val="000000"/>
                <w:kern w:val="0"/>
                <w:sz w:val="24"/>
              </w:rPr>
              <w:t>；</w:t>
            </w:r>
          </w:p>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年以上运动队管理经验；</w:t>
            </w:r>
            <w:r>
              <w:rPr>
                <w:rFonts w:ascii="仿宋_GB2312" w:eastAsia="仿宋_GB2312" w:hAnsi="仿宋_GB2312" w:cs="仿宋_GB2312"/>
                <w:color w:val="000000"/>
                <w:kern w:val="0"/>
                <w:sz w:val="24"/>
              </w:rPr>
              <w:t xml:space="preserve"> </w:t>
            </w:r>
          </w:p>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3A5CB3" w:rsidRDefault="003A5CB3" w:rsidP="009A21FD">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3773" w:type="dxa"/>
            <w:tcBorders>
              <w:top w:val="single" w:sz="4" w:space="0" w:color="000000"/>
              <w:left w:val="single" w:sz="4" w:space="0" w:color="000000"/>
              <w:bottom w:val="single" w:sz="4" w:space="0" w:color="000000"/>
              <w:right w:val="single" w:sz="4" w:space="0" w:color="000000"/>
            </w:tcBorders>
            <w:vAlign w:val="center"/>
          </w:tcPr>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具有国家二级运动员或以上称号；</w:t>
            </w:r>
          </w:p>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年以上带队训练经验；</w:t>
            </w:r>
          </w:p>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有带队参赛经验；</w:t>
            </w:r>
          </w:p>
          <w:p w:rsidR="003A5CB3" w:rsidRDefault="003A5CB3" w:rsidP="009A21FD">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3A5CB3" w:rsidRDefault="003A5CB3" w:rsidP="009A21FD">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2"/>
                <w:szCs w:val="22"/>
              </w:rPr>
              <w:t>4.</w:t>
            </w:r>
            <w:r>
              <w:rPr>
                <w:rFonts w:ascii="仿宋_GB2312" w:eastAsia="仿宋_GB2312" w:hAnsi="仿宋_GB2312" w:cs="仿宋_GB2312" w:hint="eastAsia"/>
                <w:color w:val="000000"/>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3A5CB3" w:rsidRDefault="003A5CB3">
            <w:pPr>
              <w:spacing w:line="560" w:lineRule="exact"/>
              <w:jc w:val="center"/>
              <w:rPr>
                <w:rFonts w:ascii="仿宋_GB2312" w:eastAsia="仿宋_GB2312" w:hAnsi="仿宋_GB2312" w:cs="仿宋_GB2312"/>
                <w:b/>
                <w:color w:val="000000"/>
                <w:sz w:val="24"/>
              </w:rPr>
            </w:pPr>
          </w:p>
        </w:tc>
      </w:tr>
    </w:tbl>
    <w:p w:rsidR="003A5CB3" w:rsidRDefault="003A5CB3">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3A5CB3" w:rsidRDefault="003A5CB3" w:rsidP="00E86DA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3A5CB3" w:rsidRDefault="003A5CB3" w:rsidP="00E86DA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3A5CB3" w:rsidRDefault="003A5CB3" w:rsidP="00E86DAC">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3A5CB3" w:rsidRDefault="003A5CB3" w:rsidP="00E86DAC">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3A5CB3" w:rsidRDefault="003A5CB3" w:rsidP="00E86DA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3A5CB3" w:rsidRDefault="003A5CB3" w:rsidP="00E86DA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3A5CB3" w:rsidRDefault="003A5CB3" w:rsidP="00E86DAC">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足球培训”或“体育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3A5CB3" w:rsidRDefault="003A5CB3" w:rsidP="00E86DA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3A5CB3" w:rsidRDefault="003A5CB3" w:rsidP="00E86DA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万元，报价超过预算金额的视为无效响应。</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3A5CB3" w:rsidRDefault="003A5CB3" w:rsidP="00E86DA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3A5CB3" w:rsidRDefault="003A5CB3" w:rsidP="00E86DAC">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3A5CB3" w:rsidRDefault="003A5CB3" w:rsidP="00E86DA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450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3A5CB3" w:rsidRDefault="003A5CB3" w:rsidP="00E86DAC">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3A5CB3" w:rsidRDefault="003A5CB3" w:rsidP="00E86DAC">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3A5CB3" w:rsidRPr="00B479BA" w:rsidRDefault="003A5CB3" w:rsidP="00E86DAC">
      <w:pPr>
        <w:pStyle w:val="WW-Default"/>
        <w:spacing w:line="560" w:lineRule="exact"/>
        <w:ind w:firstLineChars="200" w:firstLine="31680"/>
        <w:jc w:val="both"/>
        <w:rPr>
          <w:rFonts w:ascii="仿宋_GB2312" w:eastAsia="仿宋_GB2312" w:hAnsi="仿宋_GB2312" w:cs="仿宋_GB2312"/>
          <w:color w:val="auto"/>
          <w:sz w:val="32"/>
          <w:szCs w:val="32"/>
        </w:rPr>
      </w:pPr>
      <w:r w:rsidRPr="00B479BA">
        <w:rPr>
          <w:rFonts w:ascii="仿宋_GB2312" w:eastAsia="仿宋_GB2312" w:hAnsi="仿宋_GB2312" w:cs="仿宋_GB2312" w:hint="eastAsia"/>
          <w:color w:val="auto"/>
          <w:sz w:val="32"/>
          <w:szCs w:val="32"/>
        </w:rPr>
        <w:t>（七）其他：中标通知书送达中标供应商后</w:t>
      </w:r>
      <w:r w:rsidRPr="00B479BA">
        <w:rPr>
          <w:rFonts w:ascii="仿宋_GB2312" w:eastAsia="仿宋_GB2312" w:hAnsi="仿宋_GB2312" w:cs="仿宋_GB2312"/>
          <w:color w:val="auto"/>
          <w:sz w:val="32"/>
          <w:szCs w:val="32"/>
        </w:rPr>
        <w:t>3</w:t>
      </w:r>
      <w:r w:rsidRPr="00B479BA">
        <w:rPr>
          <w:rFonts w:ascii="仿宋_GB2312" w:eastAsia="仿宋_GB2312" w:hAnsi="仿宋_GB2312" w:cs="仿宋_GB2312" w:hint="eastAsia"/>
          <w:color w:val="auto"/>
          <w:sz w:val="32"/>
          <w:szCs w:val="32"/>
        </w:rPr>
        <w:t>日内，中标供应商应主动前来甲方办公点洽谈签约事宜。</w:t>
      </w:r>
    </w:p>
    <w:p w:rsidR="003A5CB3" w:rsidRDefault="003A5CB3">
      <w:pPr>
        <w:spacing w:line="560" w:lineRule="exact"/>
        <w:jc w:val="left"/>
        <w:rPr>
          <w:rFonts w:ascii="仿宋_GB2312" w:eastAsia="仿宋_GB2312" w:hAnsi="仿宋_GB2312" w:cs="仿宋_GB2312"/>
          <w:color w:val="000000"/>
          <w:sz w:val="32"/>
          <w:szCs w:val="32"/>
        </w:rPr>
      </w:pPr>
    </w:p>
    <w:sectPr w:rsidR="003A5C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0004161F"/>
    <w:rsid w:val="00074F7E"/>
    <w:rsid w:val="000A0ACC"/>
    <w:rsid w:val="000E6790"/>
    <w:rsid w:val="000F7D23"/>
    <w:rsid w:val="001115CF"/>
    <w:rsid w:val="00122A89"/>
    <w:rsid w:val="00167A43"/>
    <w:rsid w:val="001A29FF"/>
    <w:rsid w:val="001E1CF2"/>
    <w:rsid w:val="001F5B24"/>
    <w:rsid w:val="001F5D25"/>
    <w:rsid w:val="00213BEB"/>
    <w:rsid w:val="0024299C"/>
    <w:rsid w:val="00257182"/>
    <w:rsid w:val="00263DD8"/>
    <w:rsid w:val="002656F3"/>
    <w:rsid w:val="00267055"/>
    <w:rsid w:val="00282C2C"/>
    <w:rsid w:val="002B49A9"/>
    <w:rsid w:val="00320FE2"/>
    <w:rsid w:val="00385A14"/>
    <w:rsid w:val="00396DE6"/>
    <w:rsid w:val="003A1BD5"/>
    <w:rsid w:val="003A5CB3"/>
    <w:rsid w:val="003B7680"/>
    <w:rsid w:val="003F2886"/>
    <w:rsid w:val="003F2C91"/>
    <w:rsid w:val="004321E9"/>
    <w:rsid w:val="00451D87"/>
    <w:rsid w:val="00454F4B"/>
    <w:rsid w:val="00476370"/>
    <w:rsid w:val="004D7166"/>
    <w:rsid w:val="004F3489"/>
    <w:rsid w:val="00502E50"/>
    <w:rsid w:val="00590514"/>
    <w:rsid w:val="00593EC3"/>
    <w:rsid w:val="005942FC"/>
    <w:rsid w:val="005973CB"/>
    <w:rsid w:val="005E294B"/>
    <w:rsid w:val="005F013F"/>
    <w:rsid w:val="005F574D"/>
    <w:rsid w:val="00633298"/>
    <w:rsid w:val="00670683"/>
    <w:rsid w:val="00691A8A"/>
    <w:rsid w:val="006A3EA9"/>
    <w:rsid w:val="006C03F5"/>
    <w:rsid w:val="006C3DDB"/>
    <w:rsid w:val="006C7816"/>
    <w:rsid w:val="00741831"/>
    <w:rsid w:val="007540ED"/>
    <w:rsid w:val="00772D3E"/>
    <w:rsid w:val="00786C59"/>
    <w:rsid w:val="007A0B78"/>
    <w:rsid w:val="007B26CA"/>
    <w:rsid w:val="00830E66"/>
    <w:rsid w:val="00864734"/>
    <w:rsid w:val="00882C7E"/>
    <w:rsid w:val="00893553"/>
    <w:rsid w:val="008A6B7C"/>
    <w:rsid w:val="008A6C9D"/>
    <w:rsid w:val="008D39A6"/>
    <w:rsid w:val="008D4E98"/>
    <w:rsid w:val="008E6499"/>
    <w:rsid w:val="008F29F5"/>
    <w:rsid w:val="008F5BD3"/>
    <w:rsid w:val="008F6100"/>
    <w:rsid w:val="00902C34"/>
    <w:rsid w:val="009362AF"/>
    <w:rsid w:val="00992424"/>
    <w:rsid w:val="00996C8D"/>
    <w:rsid w:val="009A21FD"/>
    <w:rsid w:val="009B0D61"/>
    <w:rsid w:val="009D6CA3"/>
    <w:rsid w:val="00A206F2"/>
    <w:rsid w:val="00A439C0"/>
    <w:rsid w:val="00A57DE6"/>
    <w:rsid w:val="00A85A9D"/>
    <w:rsid w:val="00A9389E"/>
    <w:rsid w:val="00AA6B5F"/>
    <w:rsid w:val="00AE36A1"/>
    <w:rsid w:val="00AF6241"/>
    <w:rsid w:val="00B141AF"/>
    <w:rsid w:val="00B479BA"/>
    <w:rsid w:val="00B81852"/>
    <w:rsid w:val="00BC0361"/>
    <w:rsid w:val="00C40E6F"/>
    <w:rsid w:val="00C66ECD"/>
    <w:rsid w:val="00CC0196"/>
    <w:rsid w:val="00CC12A0"/>
    <w:rsid w:val="00CC2D6D"/>
    <w:rsid w:val="00CD6C55"/>
    <w:rsid w:val="00D04288"/>
    <w:rsid w:val="00D27DC8"/>
    <w:rsid w:val="00D54E3E"/>
    <w:rsid w:val="00D711E7"/>
    <w:rsid w:val="00D94A0E"/>
    <w:rsid w:val="00DA26F1"/>
    <w:rsid w:val="00DC6A31"/>
    <w:rsid w:val="00DD6E21"/>
    <w:rsid w:val="00DE3864"/>
    <w:rsid w:val="00E31808"/>
    <w:rsid w:val="00E86DAC"/>
    <w:rsid w:val="00EC7CD0"/>
    <w:rsid w:val="00ED07F2"/>
    <w:rsid w:val="00EE2AEB"/>
    <w:rsid w:val="00F06826"/>
    <w:rsid w:val="00F06ABE"/>
    <w:rsid w:val="00F40C6F"/>
    <w:rsid w:val="00F44515"/>
    <w:rsid w:val="00F52384"/>
    <w:rsid w:val="00F52AB7"/>
    <w:rsid w:val="00F61560"/>
    <w:rsid w:val="00F70C1B"/>
    <w:rsid w:val="00F8196C"/>
    <w:rsid w:val="00F92A03"/>
    <w:rsid w:val="00FB4CC9"/>
    <w:rsid w:val="00FB5C7F"/>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2"/>
    <w:qFormat/>
    <w:rsid w:val="00282C2C"/>
    <w:pPr>
      <w:widowControl w:val="0"/>
      <w:jc w:val="both"/>
    </w:pPr>
    <w:rPr>
      <w:szCs w:val="24"/>
    </w:rPr>
  </w:style>
  <w:style w:type="paragraph" w:styleId="Heading2">
    <w:name w:val="heading 2"/>
    <w:basedOn w:val="Normal"/>
    <w:next w:val="Normal"/>
    <w:link w:val="Heading2Char"/>
    <w:uiPriority w:val="99"/>
    <w:qFormat/>
    <w:rsid w:val="00282C2C"/>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A1BD5"/>
    <w:rPr>
      <w:rFonts w:ascii="Cambria" w:eastAsia="宋体" w:hAnsi="Cambria" w:cs="Times New Roman"/>
      <w:b/>
      <w:bCs/>
      <w:sz w:val="32"/>
      <w:szCs w:val="32"/>
    </w:rPr>
  </w:style>
  <w:style w:type="paragraph" w:styleId="NormalIndent">
    <w:name w:val="Normal Indent"/>
    <w:basedOn w:val="Normal"/>
    <w:uiPriority w:val="99"/>
    <w:rsid w:val="00282C2C"/>
    <w:pPr>
      <w:ind w:firstLineChars="200" w:firstLine="420"/>
    </w:pPr>
  </w:style>
  <w:style w:type="paragraph" w:customStyle="1" w:styleId="WW-Default">
    <w:name w:val="WW-Default"/>
    <w:uiPriority w:val="99"/>
    <w:rsid w:val="00282C2C"/>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8</Pages>
  <Words>572</Words>
  <Characters>3262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35</cp:revision>
  <dcterms:created xsi:type="dcterms:W3CDTF">2022-02-18T17:54:00Z</dcterms:created>
  <dcterms:modified xsi:type="dcterms:W3CDTF">2023-02-23T04:19:00Z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