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ascii="Times New Roman" w:hAnsi="Times New Roman" w:cs="Times New Roman" w:eastAsiaTheme="majorEastAsia"/>
        </w:rPr>
      </w:pPr>
      <w:r>
        <w:rPr>
          <w:rFonts w:ascii="Times New Roman" w:hAnsi="Times New Roman" w:cs="Times New Roman" w:eastAsiaTheme="majorEastAsia"/>
          <w:b/>
          <w:w w:val="90"/>
          <w:sz w:val="44"/>
          <w:szCs w:val="44"/>
        </w:rPr>
        <w:t>2022</w:t>
      </w:r>
      <w:r>
        <w:rPr>
          <w:rFonts w:ascii="Times New Roman" w:cs="Times New Roman" w:hAnsiTheme="majorEastAsia" w:eastAsiaTheme="majorEastAsia"/>
          <w:b/>
          <w:w w:val="90"/>
          <w:sz w:val="44"/>
          <w:szCs w:val="44"/>
        </w:rPr>
        <w:t>年星阅光明</w:t>
      </w:r>
      <w:r>
        <w:rPr>
          <w:rFonts w:ascii="Times New Roman" w:hAnsi="Times New Roman" w:cs="Times New Roman" w:eastAsiaTheme="majorEastAsia"/>
          <w:b/>
          <w:w w:val="90"/>
          <w:sz w:val="44"/>
          <w:szCs w:val="44"/>
        </w:rPr>
        <w:t>·</w:t>
      </w:r>
      <w:r>
        <w:rPr>
          <w:rFonts w:ascii="Times New Roman" w:cs="Times New Roman" w:hAnsiTheme="majorEastAsia" w:eastAsiaTheme="majorEastAsia"/>
          <w:b/>
          <w:w w:val="90"/>
          <w:sz w:val="44"/>
          <w:szCs w:val="44"/>
        </w:rPr>
        <w:t>科学之光夏令营招标需求书</w:t>
      </w:r>
    </w:p>
    <w:p>
      <w:pPr>
        <w:spacing w:line="560" w:lineRule="exact"/>
        <w:ind w:firstLine="720" w:firstLineChars="200"/>
        <w:rPr>
          <w:rFonts w:ascii="黑体" w:hAnsi="黑体" w:eastAsia="黑体"/>
          <w:sz w:val="36"/>
          <w:szCs w:val="36"/>
        </w:rPr>
      </w:pPr>
      <w:r>
        <w:rPr>
          <w:rFonts w:hint="eastAsia" w:ascii="黑体" w:hAnsi="黑体" w:eastAsia="黑体"/>
          <w:sz w:val="36"/>
          <w:szCs w:val="36"/>
        </w:rPr>
        <w:t>一、采购项目概况</w:t>
      </w:r>
    </w:p>
    <w:p>
      <w:pPr>
        <w:widowControl/>
        <w:spacing w:line="560" w:lineRule="exact"/>
        <w:ind w:firstLine="643" w:firstLineChars="200"/>
        <w:jc w:val="left"/>
        <w:rPr>
          <w:rFonts w:ascii="仿宋_GB2312" w:hAnsi="仿宋_GB2312" w:eastAsia="仿宋_GB2312" w:cs="仿宋_GB2312"/>
          <w:bCs/>
          <w:sz w:val="32"/>
          <w:szCs w:val="32"/>
        </w:rPr>
      </w:pPr>
      <w:bookmarkStart w:id="0" w:name="_Hlk47626645"/>
      <w:r>
        <w:rPr>
          <w:rFonts w:hint="eastAsia" w:ascii="仿宋_GB2312" w:hAnsi="宋体" w:eastAsia="仿宋_GB2312" w:cs="宋体"/>
          <w:b/>
          <w:bCs/>
          <w:kern w:val="0"/>
          <w:sz w:val="32"/>
          <w:szCs w:val="32"/>
        </w:rPr>
        <w:t>项目</w:t>
      </w:r>
      <w:bookmarkEnd w:id="0"/>
      <w:r>
        <w:rPr>
          <w:rFonts w:hint="eastAsia" w:ascii="仿宋_GB2312" w:hAnsi="宋体" w:eastAsia="仿宋_GB2312" w:cs="宋体"/>
          <w:b/>
          <w:bCs/>
          <w:kern w:val="0"/>
          <w:sz w:val="32"/>
          <w:szCs w:val="32"/>
        </w:rPr>
        <w:t>名称：</w:t>
      </w:r>
      <w:r>
        <w:rPr>
          <w:rFonts w:hint="eastAsia" w:ascii="仿宋_GB2312" w:hAnsi="仿宋_GB2312" w:eastAsia="仿宋_GB2312" w:cs="仿宋_GB2312"/>
          <w:bCs/>
          <w:sz w:val="32"/>
          <w:szCs w:val="32"/>
        </w:rPr>
        <w:t xml:space="preserve">2022年星阅光明·科学之光夏令营       </w:t>
      </w:r>
    </w:p>
    <w:p>
      <w:pPr>
        <w:widowControl/>
        <w:spacing w:line="560" w:lineRule="exact"/>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总预算：</w:t>
      </w:r>
      <w:r>
        <w:rPr>
          <w:rFonts w:hint="eastAsia" w:ascii="仿宋_GB2312" w:hAnsi="仿宋_GB2312" w:eastAsia="仿宋_GB2312" w:cs="仿宋_GB2312"/>
          <w:bCs/>
          <w:sz w:val="32"/>
          <w:szCs w:val="32"/>
        </w:rPr>
        <w:t>不超33万元</w:t>
      </w:r>
    </w:p>
    <w:p>
      <w:pPr>
        <w:spacing w:beforeLines="100" w:line="600" w:lineRule="exact"/>
        <w:ind w:firstLine="640" w:firstLineChars="200"/>
        <w:contextualSpacing/>
      </w:pPr>
      <w:r>
        <w:rPr>
          <w:rFonts w:hint="eastAsia" w:ascii="仿宋_GB2312" w:hAnsi="宋体" w:eastAsia="仿宋_GB2312" w:cs="宋体"/>
          <w:kern w:val="0"/>
          <w:sz w:val="32"/>
          <w:szCs w:val="32"/>
        </w:rPr>
        <w:t>项目背景：</w:t>
      </w:r>
      <w:r>
        <w:rPr>
          <w:rFonts w:hint="eastAsia" w:ascii="仿宋_GB2312" w:hAnsi="仿宋_GB2312" w:eastAsia="仿宋_GB2312" w:cs="仿宋_GB2312"/>
          <w:bCs/>
          <w:sz w:val="32"/>
          <w:szCs w:val="32"/>
        </w:rPr>
        <w:t>为助力光明科学城建设，丰富青少年学生的暑假生活，营造热爱科学崇尚科技的氛围，培育探索求真的科学精神，为世界一流科学城的建设储备人才，</w:t>
      </w:r>
      <w:r>
        <w:rPr>
          <w:rFonts w:hint="eastAsia" w:ascii="仿宋_GB2312" w:hAnsi="仿宋_GB2312" w:eastAsia="仿宋_GB2312" w:cs="仿宋_GB2312"/>
          <w:sz w:val="32"/>
          <w:szCs w:val="36"/>
        </w:rPr>
        <w:t>光明区图书馆计划面向8-14岁青少年在暑期7-8月开展2022星阅光明·科学之光夏令营。</w:t>
      </w:r>
    </w:p>
    <w:p>
      <w:pPr>
        <w:spacing w:line="560" w:lineRule="exact"/>
        <w:ind w:firstLine="720" w:firstLineChars="200"/>
        <w:rPr>
          <w:rFonts w:ascii="黑体" w:hAnsi="黑体" w:eastAsia="黑体"/>
          <w:sz w:val="36"/>
          <w:szCs w:val="36"/>
        </w:rPr>
      </w:pPr>
      <w:r>
        <w:rPr>
          <w:rFonts w:hint="eastAsia" w:ascii="黑体" w:hAnsi="黑体" w:eastAsia="黑体"/>
          <w:sz w:val="36"/>
          <w:szCs w:val="36"/>
        </w:rPr>
        <w:t>二、项目服务要求</w:t>
      </w:r>
    </w:p>
    <w:p>
      <w:pPr>
        <w:widowControl/>
        <w:numPr>
          <w:ilvl w:val="255"/>
          <w:numId w:val="0"/>
        </w:num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(一)活动场地：深圳各大科普教育实践基地，提供具体场地</w:t>
      </w:r>
      <w:r>
        <w:rPr>
          <w:rFonts w:hint="eastAsia" w:ascii="仿宋_GB2312" w:hAnsi="宋体" w:eastAsia="仿宋_GB2312" w:cs="宋体"/>
          <w:color w:val="auto"/>
          <w:kern w:val="0"/>
          <w:sz w:val="32"/>
          <w:szCs w:val="32"/>
          <w:shd w:val="clear" w:color="auto" w:fill="auto"/>
        </w:rPr>
        <w:t>供甲方参考选取</w:t>
      </w:r>
      <w:r>
        <w:rPr>
          <w:rFonts w:hint="eastAsia" w:ascii="仿宋_GB2312" w:hAnsi="宋体" w:eastAsia="仿宋_GB2312" w:cs="宋体"/>
          <w:kern w:val="0"/>
          <w:sz w:val="32"/>
          <w:szCs w:val="32"/>
        </w:rPr>
        <w:t>。</w:t>
      </w:r>
    </w:p>
    <w:p>
      <w:pPr>
        <w:widowControl/>
        <w:numPr>
          <w:ilvl w:val="255"/>
          <w:numId w:val="0"/>
        </w:num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)活动时间：2022年7-8月（以甲方确定时间为准）</w:t>
      </w:r>
    </w:p>
    <w:p>
      <w:pPr>
        <w:widowControl/>
        <w:numPr>
          <w:ilvl w:val="255"/>
          <w:numId w:val="0"/>
        </w:num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)活动内容：举办三期以上的科学主题夏令营活动，每期5天，每期参与活动人数不少于30人，提供</w:t>
      </w:r>
      <w:r>
        <w:rPr>
          <w:rFonts w:hint="eastAsia" w:ascii="仿宋_GB2312" w:hAnsi="宋体" w:eastAsia="仿宋_GB2312" w:cs="宋体"/>
          <w:color w:val="auto"/>
          <w:kern w:val="0"/>
          <w:sz w:val="32"/>
          <w:szCs w:val="32"/>
        </w:rPr>
        <w:t>带队经验3年以上</w:t>
      </w:r>
      <w:r>
        <w:rPr>
          <w:rFonts w:hint="eastAsia" w:ascii="仿宋_GB2312" w:hAnsi="宋体" w:eastAsia="仿宋_GB2312" w:cs="宋体"/>
          <w:kern w:val="0"/>
          <w:sz w:val="32"/>
          <w:szCs w:val="32"/>
        </w:rPr>
        <w:t>的主讲老师</w:t>
      </w:r>
      <w:r>
        <w:rPr>
          <w:rFonts w:hint="eastAsia" w:ascii="仿宋_GB2312" w:hAnsi="宋体" w:eastAsia="仿宋_GB2312" w:cs="宋体"/>
          <w:color w:val="auto"/>
          <w:kern w:val="0"/>
          <w:sz w:val="32"/>
          <w:szCs w:val="32"/>
        </w:rPr>
        <w:t>（本科以上学历）及助教（大专以上学历）</w:t>
      </w:r>
      <w:r>
        <w:rPr>
          <w:rFonts w:hint="eastAsia" w:ascii="仿宋_GB2312" w:hAnsi="宋体" w:eastAsia="仿宋_GB2312" w:cs="宋体"/>
          <w:kern w:val="0"/>
          <w:sz w:val="32"/>
          <w:szCs w:val="32"/>
        </w:rPr>
        <w:t>不低于四名。结合科普场地的具体实际对学生进行航空、生物、化学、工农业等科普人文知识的宣传教育，培育科研探索精神。</w:t>
      </w:r>
    </w:p>
    <w:p>
      <w:pPr>
        <w:pStyle w:val="2"/>
        <w:rPr>
          <w:rFonts w:hint="default" w:eastAsia="仿宋_GB2312"/>
          <w:lang w:val="en-US" w:eastAsia="zh-CN"/>
        </w:rPr>
      </w:pPr>
      <w:r>
        <w:rPr>
          <w:rFonts w:hint="eastAsia" w:ascii="仿宋_GB2312" w:hAnsi="宋体" w:eastAsia="仿宋_GB2312" w:cs="宋体"/>
          <w:kern w:val="0"/>
          <w:sz w:val="32"/>
          <w:szCs w:val="32"/>
          <w:lang w:val="en-US" w:eastAsia="zh-CN"/>
        </w:rPr>
        <w:t xml:space="preserve">   （四）活动要求：提供一个完整可行，科学合理的科普活动安排表，本夏令营活动场地只限于深圳市境内，不安排晚上住宿，每天早上在光明区图书馆集合出发，当天来回。供应商必须考虑好所有的活动行程细节安排，并准备应急预案，保障人身安全，为活动所有参与人员（包括所有甲乙方的工作）购买足额的保险。采购商必须严格按照甲方要求承担活动中所有的工作的策划、落实、执行等具体工作，不得以任何理由要求甲方增加额外费用。</w:t>
      </w:r>
    </w:p>
    <w:p>
      <w:pPr>
        <w:pStyle w:val="2"/>
        <w:ind w:firstLine="640"/>
        <w:rPr>
          <w:rFonts w:ascii="仿宋_GB2312" w:hAnsi="仿宋_GB2312" w:eastAsia="仿宋_GB2312" w:cs="仿宋_GB2312"/>
          <w:color w:val="000000"/>
          <w:sz w:val="32"/>
          <w:szCs w:val="32"/>
        </w:rPr>
      </w:pPr>
      <w:r>
        <w:rPr>
          <w:rFonts w:hint="eastAsia" w:ascii="黑体" w:hAnsi="黑体" w:eastAsia="黑体" w:cs="黑体"/>
          <w:kern w:val="0"/>
          <w:sz w:val="32"/>
          <w:szCs w:val="32"/>
        </w:rPr>
        <w:t>三、招标原则：</w:t>
      </w:r>
      <w:r>
        <w:rPr>
          <w:rFonts w:hint="eastAsia" w:ascii="仿宋_GB2312" w:hAnsi="仿宋_GB2312" w:eastAsia="仿宋_GB2312" w:cs="仿宋_GB2312"/>
          <w:color w:val="000000"/>
          <w:sz w:val="32"/>
          <w:szCs w:val="32"/>
        </w:rPr>
        <w:t>公平、公正、公开</w:t>
      </w:r>
    </w:p>
    <w:p>
      <w:pPr>
        <w:pStyle w:val="3"/>
        <w:ind w:firstLine="640"/>
        <w:rPr>
          <w:rFonts w:ascii="黑体" w:hAnsi="黑体" w:eastAsia="黑体" w:cs="黑体"/>
          <w:sz w:val="32"/>
          <w:szCs w:val="32"/>
          <w:lang w:val="en-US" w:bidi="ar-SA"/>
        </w:rPr>
      </w:pPr>
      <w:r>
        <w:rPr>
          <w:rFonts w:hint="eastAsia" w:ascii="黑体" w:hAnsi="黑体" w:eastAsia="黑体" w:cs="黑体"/>
          <w:sz w:val="32"/>
          <w:szCs w:val="32"/>
          <w:lang w:val="en-US" w:bidi="ar-SA"/>
        </w:rPr>
        <w:t>四、发标时间和地点：</w:t>
      </w:r>
    </w:p>
    <w:p>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bidi="ar-SA"/>
        </w:rPr>
        <w:t>（1）发布招标信息时间：</w:t>
      </w:r>
      <w:r>
        <w:rPr>
          <w:rFonts w:hint="eastAsia" w:ascii="仿宋_GB2312" w:hAnsi="仿宋_GB2312" w:eastAsia="仿宋_GB2312" w:cs="仿宋_GB2312"/>
          <w:color w:val="000000"/>
          <w:kern w:val="2"/>
          <w:sz w:val="32"/>
          <w:szCs w:val="32"/>
          <w:lang w:val="en-US" w:eastAsia="zh-CN" w:bidi="ar-SA"/>
        </w:rPr>
        <w:t>2022年7月2日</w:t>
      </w:r>
    </w:p>
    <w:p>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bidi="ar-SA"/>
        </w:rPr>
        <w:t>（</w:t>
      </w:r>
      <w:r>
        <w:rPr>
          <w:rFonts w:ascii="仿宋_GB2312" w:hAnsi="仿宋_GB2312" w:eastAsia="仿宋_GB2312" w:cs="仿宋_GB2312"/>
          <w:color w:val="000000"/>
          <w:kern w:val="2"/>
          <w:sz w:val="32"/>
          <w:szCs w:val="32"/>
          <w:lang w:bidi="ar-SA"/>
        </w:rPr>
        <w:t>2</w:t>
      </w:r>
      <w:r>
        <w:rPr>
          <w:rFonts w:hint="eastAsia" w:ascii="仿宋_GB2312" w:hAnsi="仿宋_GB2312" w:eastAsia="仿宋_GB2312" w:cs="仿宋_GB2312"/>
          <w:color w:val="000000"/>
          <w:kern w:val="2"/>
          <w:sz w:val="32"/>
          <w:szCs w:val="32"/>
          <w:lang w:val="en-US" w:bidi="ar-SA"/>
        </w:rPr>
        <w:t>）投标报名时间：</w:t>
      </w:r>
      <w:r>
        <w:rPr>
          <w:rFonts w:hint="eastAsia" w:ascii="仿宋_GB2312" w:hAnsi="仿宋_GB2312" w:eastAsia="仿宋_GB2312" w:cs="仿宋_GB2312"/>
          <w:color w:val="000000"/>
          <w:kern w:val="2"/>
          <w:sz w:val="32"/>
          <w:szCs w:val="32"/>
          <w:lang w:val="en-US" w:eastAsia="zh-CN" w:bidi="ar-SA"/>
        </w:rPr>
        <w:t>2022年7月2日至7月6日</w:t>
      </w:r>
    </w:p>
    <w:p>
      <w:pPr>
        <w:pStyle w:val="3"/>
        <w:ind w:firstLine="640" w:firstLineChars="200"/>
        <w:rPr>
          <w:rFonts w:hint="eastAsia" w:ascii="仿宋_GB2312" w:hAnsi="仿宋_GB2312" w:eastAsia="仿宋_GB2312" w:cs="仿宋_GB2312"/>
          <w:color w:val="000000"/>
          <w:kern w:val="2"/>
          <w:sz w:val="32"/>
          <w:szCs w:val="32"/>
          <w:lang w:val="en-US" w:bidi="ar-SA"/>
        </w:rPr>
      </w:pPr>
      <w:r>
        <w:rPr>
          <w:rFonts w:hint="eastAsia" w:ascii="仿宋_GB2312" w:hAnsi="仿宋_GB2312" w:eastAsia="仿宋_GB2312" w:cs="仿宋_GB2312"/>
          <w:color w:val="000000"/>
          <w:kern w:val="2"/>
          <w:sz w:val="32"/>
          <w:szCs w:val="32"/>
          <w:lang w:val="en-US" w:bidi="ar-SA"/>
        </w:rPr>
        <w:t>（</w:t>
      </w:r>
      <w:r>
        <w:rPr>
          <w:rFonts w:ascii="仿宋_GB2312" w:hAnsi="仿宋_GB2312" w:eastAsia="仿宋_GB2312" w:cs="仿宋_GB2312"/>
          <w:color w:val="000000"/>
          <w:kern w:val="2"/>
          <w:sz w:val="32"/>
          <w:szCs w:val="32"/>
          <w:lang w:bidi="ar-SA"/>
        </w:rPr>
        <w:t>3</w:t>
      </w:r>
      <w:r>
        <w:rPr>
          <w:rFonts w:hint="eastAsia" w:ascii="仿宋_GB2312" w:hAnsi="仿宋_GB2312" w:eastAsia="仿宋_GB2312" w:cs="仿宋_GB2312"/>
          <w:color w:val="000000"/>
          <w:kern w:val="2"/>
          <w:sz w:val="32"/>
          <w:szCs w:val="32"/>
          <w:lang w:val="en-US" w:bidi="ar-SA"/>
        </w:rPr>
        <w:t>）接受标书时间：</w:t>
      </w:r>
      <w:r>
        <w:rPr>
          <w:rFonts w:hint="eastAsia" w:ascii="仿宋_GB2312" w:hAnsi="仿宋_GB2312" w:eastAsia="仿宋_GB2312" w:cs="仿宋_GB2312"/>
          <w:color w:val="000000"/>
          <w:kern w:val="2"/>
          <w:sz w:val="32"/>
          <w:szCs w:val="32"/>
          <w:lang w:val="en-US" w:eastAsia="zh-CN" w:bidi="ar-SA"/>
        </w:rPr>
        <w:t>2022年7月2日至7月6日</w:t>
      </w:r>
    </w:p>
    <w:p>
      <w:pPr>
        <w:pStyle w:val="3"/>
        <w:ind w:firstLine="640" w:firstLineChars="2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bidi="ar-SA"/>
        </w:rPr>
        <w:t>（</w:t>
      </w:r>
      <w:r>
        <w:rPr>
          <w:rFonts w:ascii="仿宋_GB2312" w:hAnsi="仿宋_GB2312" w:eastAsia="仿宋_GB2312" w:cs="仿宋_GB2312"/>
          <w:color w:val="000000"/>
          <w:kern w:val="2"/>
          <w:sz w:val="32"/>
          <w:szCs w:val="32"/>
          <w:lang w:bidi="ar-SA"/>
        </w:rPr>
        <w:t>4</w:t>
      </w:r>
      <w:r>
        <w:rPr>
          <w:rFonts w:hint="eastAsia" w:ascii="仿宋_GB2312" w:hAnsi="仿宋_GB2312" w:eastAsia="仿宋_GB2312" w:cs="仿宋_GB2312"/>
          <w:color w:val="000000"/>
          <w:kern w:val="2"/>
          <w:sz w:val="32"/>
          <w:szCs w:val="32"/>
          <w:lang w:val="en-US" w:bidi="ar-SA"/>
        </w:rPr>
        <w:t>）评标时间：</w:t>
      </w:r>
      <w:r>
        <w:rPr>
          <w:rFonts w:hint="eastAsia" w:ascii="仿宋_GB2312" w:hAnsi="仿宋_GB2312" w:eastAsia="仿宋_GB2312" w:cs="仿宋_GB2312"/>
          <w:color w:val="000000"/>
          <w:kern w:val="2"/>
          <w:sz w:val="32"/>
          <w:szCs w:val="32"/>
          <w:lang w:val="en-US" w:eastAsia="zh-CN" w:bidi="ar-SA"/>
        </w:rPr>
        <w:t>2022年7月7日早上十点（北京时间）</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）报名及上交资质材料地点：</w:t>
      </w:r>
      <w:r>
        <w:rPr>
          <w:rFonts w:hint="eastAsia" w:ascii="仿宋_GB2312" w:hAnsi="宋体" w:eastAsia="仿宋_GB2312" w:cs="宋体"/>
          <w:kern w:val="0"/>
          <w:sz w:val="32"/>
          <w:szCs w:val="32"/>
        </w:rPr>
        <w:t>深圳市光明区观光路4388号光明区图书馆，联系电话0755-21099970</w:t>
      </w:r>
      <w:r>
        <w:rPr>
          <w:rFonts w:hint="eastAsia" w:ascii="仿宋_GB2312" w:hAnsi="宋体" w:eastAsia="仿宋_GB2312" w:cs="宋体"/>
          <w:kern w:val="0"/>
          <w:sz w:val="32"/>
          <w:szCs w:val="32"/>
          <w:lang w:eastAsia="zh-CN"/>
        </w:rPr>
        <w:t>张</w:t>
      </w:r>
      <w:r>
        <w:rPr>
          <w:rFonts w:hint="eastAsia" w:ascii="仿宋_GB2312" w:hAnsi="宋体" w:eastAsia="仿宋_GB2312" w:cs="宋体"/>
          <w:kern w:val="0"/>
          <w:sz w:val="32"/>
          <w:szCs w:val="32"/>
        </w:rPr>
        <w:t>老师</w:t>
      </w:r>
    </w:p>
    <w:p>
      <w:pPr>
        <w:pStyle w:val="3"/>
        <w:ind w:firstLine="640" w:firstLineChars="200"/>
        <w:rPr>
          <w:rFonts w:ascii="仿宋_GB2312" w:hAnsi="仿宋_GB2312" w:eastAsia="仿宋_GB2312" w:cs="仿宋_GB2312"/>
          <w:color w:val="000000"/>
          <w:kern w:val="2"/>
          <w:sz w:val="32"/>
          <w:szCs w:val="32"/>
          <w:lang w:val="en-US" w:bidi="ar-SA"/>
        </w:rPr>
      </w:pP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五、供应商资格要求</w:t>
      </w:r>
    </w:p>
    <w:p>
      <w:pPr>
        <w:widowControl/>
        <w:spacing w:line="560" w:lineRule="exact"/>
        <w:jc w:val="left"/>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公司具有独立法人资格且经营范围须包含开展文化活动策划资质（提供合法有效的营业执照原件扫描件，原件备查；如深圳企业营业执照未反映经营范围，须提供深圳市市场监督管理局网站关于供应商经营范围查询结果的截图），具备5年以上文化活动策划及实施的实践操作经验。</w:t>
      </w:r>
    </w:p>
    <w:p>
      <w:pPr>
        <w:widowControl/>
        <w:spacing w:line="560" w:lineRule="exact"/>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rPr>
        <w:t>、公司具有</w:t>
      </w:r>
      <w:r>
        <w:rPr>
          <w:rFonts w:hint="eastAsia" w:ascii="仿宋_GB2312" w:hAnsi="宋体" w:eastAsia="仿宋_GB2312" w:cs="宋体"/>
          <w:color w:val="auto"/>
          <w:kern w:val="0"/>
          <w:sz w:val="32"/>
          <w:szCs w:val="32"/>
          <w:lang w:val="en-US" w:eastAsia="zh-CN"/>
        </w:rPr>
        <w:t>5年以上</w:t>
      </w:r>
      <w:r>
        <w:rPr>
          <w:rFonts w:hint="eastAsia" w:ascii="仿宋_GB2312" w:hAnsi="宋体" w:eastAsia="仿宋_GB2312" w:cs="宋体"/>
          <w:color w:val="auto"/>
          <w:kern w:val="0"/>
          <w:sz w:val="32"/>
          <w:szCs w:val="32"/>
        </w:rPr>
        <w:t>服务公众文化机构的公益科技阅读文化生活类活动经验或资质（提供公司简介、报价方案、至少1个服务案例）。</w:t>
      </w:r>
    </w:p>
    <w:p>
      <w:pPr>
        <w:pStyle w:val="2"/>
        <w:rPr>
          <w:color w:val="auto"/>
        </w:rPr>
      </w:pP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、公司获得市级或市级以上宣传部、党委政府部门、行业组织奖励</w:t>
      </w:r>
      <w:r>
        <w:rPr>
          <w:rFonts w:hint="eastAsia" w:ascii="仿宋_GB2312" w:hAnsi="宋体" w:eastAsia="仿宋_GB2312" w:cs="宋体"/>
          <w:color w:val="auto"/>
          <w:kern w:val="0"/>
          <w:sz w:val="32"/>
          <w:szCs w:val="32"/>
          <w:lang w:eastAsia="zh-CN"/>
        </w:rPr>
        <w:t>或者</w:t>
      </w:r>
      <w:r>
        <w:rPr>
          <w:rFonts w:hint="eastAsia" w:ascii="仿宋_GB2312" w:hAnsi="宋体" w:eastAsia="仿宋_GB2312" w:cs="宋体"/>
          <w:color w:val="auto"/>
          <w:kern w:val="0"/>
          <w:sz w:val="32"/>
          <w:szCs w:val="32"/>
        </w:rPr>
        <w:t>入选市级以上优秀案例（提供获奖证书照片及颁奖媒体新闻报道链接）。</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黑体" w:hAnsi="黑体" w:eastAsia="黑体" w:cs="黑体"/>
          <w:kern w:val="0"/>
          <w:sz w:val="32"/>
          <w:szCs w:val="32"/>
        </w:rPr>
        <w:t>六、评标定标方法</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本项目采用综合评分法，得分最高的供应商即为中选供应商。定标结果由本项目采购小组通过中心行政办公会议后共同评审、商定。</w:t>
      </w: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七、中标条件：</w:t>
      </w:r>
    </w:p>
    <w:p>
      <w:pPr>
        <w:pStyle w:val="3"/>
        <w:ind w:left="640"/>
        <w:rPr>
          <w:rFonts w:hint="eastAsia" w:ascii="仿宋_GB2312" w:eastAsia="仿宋_GB2312"/>
          <w:sz w:val="32"/>
          <w:szCs w:val="32"/>
          <w:lang w:val="en-US" w:eastAsia="zh-CN"/>
        </w:rPr>
      </w:pPr>
      <w:r>
        <w:rPr>
          <w:rFonts w:hint="eastAsia" w:ascii="楷体" w:hAnsi="楷体" w:eastAsia="楷体" w:cs="楷体"/>
          <w:sz w:val="32"/>
          <w:szCs w:val="32"/>
        </w:rPr>
        <w:t>（一）</w:t>
      </w:r>
      <w:r>
        <w:rPr>
          <w:rFonts w:hint="eastAsia" w:ascii="仿宋_GB2312" w:eastAsia="仿宋_GB2312"/>
          <w:sz w:val="32"/>
          <w:szCs w:val="32"/>
          <w:lang w:val="en-US"/>
        </w:rPr>
        <w:t>投标文件符合招标文件要求</w:t>
      </w:r>
      <w:r>
        <w:rPr>
          <w:rFonts w:hint="eastAsia" w:ascii="仿宋_GB2312" w:eastAsia="仿宋_GB2312"/>
          <w:sz w:val="32"/>
          <w:szCs w:val="32"/>
          <w:lang w:val="en-US" w:eastAsia="zh-CN"/>
        </w:rPr>
        <w:t>。</w:t>
      </w:r>
    </w:p>
    <w:p>
      <w:pPr>
        <w:pStyle w:val="3"/>
        <w:ind w:left="640"/>
        <w:rPr>
          <w:rFonts w:ascii="仿宋_GB2312" w:eastAsia="仿宋_GB2312"/>
          <w:sz w:val="32"/>
          <w:szCs w:val="32"/>
          <w:lang w:val="en-US"/>
        </w:rPr>
      </w:pPr>
      <w:r>
        <w:rPr>
          <w:rFonts w:hint="eastAsia" w:ascii="楷体" w:hAnsi="楷体" w:eastAsia="楷体" w:cs="楷体"/>
          <w:sz w:val="32"/>
          <w:szCs w:val="32"/>
        </w:rPr>
        <w:t>（二）</w:t>
      </w:r>
      <w:r>
        <w:rPr>
          <w:rFonts w:hint="eastAsia" w:ascii="仿宋_GB2312" w:eastAsia="仿宋_GB2312"/>
          <w:sz w:val="32"/>
          <w:szCs w:val="32"/>
          <w:lang w:val="en-US"/>
        </w:rPr>
        <w:t>投标价格适宜。</w:t>
      </w:r>
    </w:p>
    <w:p>
      <w:pPr>
        <w:pStyle w:val="3"/>
        <w:ind w:left="640"/>
        <w:rPr>
          <w:rFonts w:ascii="仿宋_GB2312" w:eastAsia="仿宋_GB2312"/>
          <w:sz w:val="32"/>
          <w:szCs w:val="32"/>
          <w:lang w:val="en-US"/>
        </w:rPr>
      </w:pPr>
      <w:r>
        <w:rPr>
          <w:rFonts w:hint="eastAsia" w:ascii="楷体" w:hAnsi="楷体" w:eastAsia="楷体" w:cs="楷体"/>
          <w:sz w:val="32"/>
          <w:szCs w:val="32"/>
        </w:rPr>
        <w:t>（三）</w:t>
      </w:r>
      <w:r>
        <w:rPr>
          <w:rFonts w:hint="eastAsia" w:ascii="仿宋_GB2312" w:eastAsia="仿宋_GB2312"/>
          <w:sz w:val="32"/>
          <w:szCs w:val="32"/>
          <w:lang w:val="en-US"/>
        </w:rPr>
        <w:t>资格审查合格。</w:t>
      </w:r>
    </w:p>
    <w:p>
      <w:pPr>
        <w:pStyle w:val="3"/>
        <w:ind w:left="640"/>
        <w:rPr>
          <w:rFonts w:ascii="仿宋_GB2312" w:eastAsia="仿宋_GB2312"/>
          <w:sz w:val="32"/>
          <w:szCs w:val="32"/>
          <w:lang w:val="en-US"/>
        </w:rPr>
      </w:pPr>
      <w:r>
        <w:rPr>
          <w:rFonts w:hint="eastAsia" w:ascii="楷体" w:hAnsi="楷体" w:eastAsia="楷体" w:cs="楷体"/>
          <w:sz w:val="32"/>
          <w:szCs w:val="32"/>
        </w:rPr>
        <w:t>（四）</w:t>
      </w:r>
      <w:r>
        <w:rPr>
          <w:rFonts w:hint="eastAsia" w:ascii="仿宋_GB2312" w:eastAsia="仿宋_GB2312"/>
          <w:sz w:val="32"/>
          <w:szCs w:val="32"/>
          <w:lang w:val="en-US"/>
        </w:rPr>
        <w:t>具有良好的执行合同能力。</w:t>
      </w:r>
    </w:p>
    <w:p>
      <w:pPr>
        <w:pStyle w:val="3"/>
        <w:ind w:left="640"/>
        <w:rPr>
          <w:rFonts w:ascii="仿宋_GB2312" w:eastAsia="仿宋_GB2312"/>
          <w:sz w:val="32"/>
          <w:szCs w:val="32"/>
          <w:lang w:val="en-US"/>
        </w:rPr>
      </w:pPr>
      <w:r>
        <w:rPr>
          <w:rFonts w:hint="eastAsia" w:ascii="楷体" w:hAnsi="楷体" w:eastAsia="楷体" w:cs="楷体"/>
          <w:sz w:val="32"/>
          <w:szCs w:val="32"/>
        </w:rPr>
        <w:t>（五）</w:t>
      </w:r>
      <w:r>
        <w:rPr>
          <w:rFonts w:hint="eastAsia" w:ascii="仿宋_GB2312" w:eastAsia="仿宋_GB2312"/>
          <w:sz w:val="32"/>
          <w:szCs w:val="32"/>
          <w:lang w:val="en-US"/>
        </w:rPr>
        <w:t>能提供良好的技术支持和活动服务能力的保障。</w:t>
      </w:r>
    </w:p>
    <w:p>
      <w:pPr>
        <w:pStyle w:val="3"/>
        <w:ind w:left="640"/>
        <w:rPr>
          <w:rFonts w:ascii="仿宋_GB2312" w:eastAsia="仿宋_GB2312"/>
          <w:sz w:val="32"/>
          <w:szCs w:val="32"/>
          <w:lang w:val="en-US"/>
        </w:rPr>
      </w:pPr>
      <w:r>
        <w:rPr>
          <w:rFonts w:hint="eastAsia" w:ascii="楷体" w:hAnsi="楷体" w:eastAsia="楷体" w:cs="楷体"/>
          <w:sz w:val="32"/>
          <w:szCs w:val="32"/>
        </w:rPr>
        <w:t>（六）</w:t>
      </w:r>
      <w:r>
        <w:rPr>
          <w:rFonts w:hint="eastAsia" w:ascii="仿宋_GB2312" w:eastAsia="仿宋_GB2312"/>
          <w:sz w:val="32"/>
          <w:szCs w:val="32"/>
          <w:lang w:val="en-US"/>
        </w:rPr>
        <w:t>具有良好的商业信誉。</w:t>
      </w:r>
    </w:p>
    <w:p>
      <w:pPr>
        <w:pStyle w:val="3"/>
      </w:pPr>
    </w:p>
    <w:p>
      <w:pPr>
        <w:widowControl/>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八、商务需求</w:t>
      </w:r>
    </w:p>
    <w:p>
      <w:pPr>
        <w:widowControl/>
        <w:spacing w:line="560" w:lineRule="exact"/>
        <w:ind w:firstLine="640" w:firstLineChars="200"/>
        <w:jc w:val="left"/>
        <w:rPr>
          <w:rFonts w:ascii="仿宋_GB2312" w:hAnsi="宋体" w:eastAsia="仿宋_GB2312" w:cs="宋体"/>
          <w:kern w:val="0"/>
          <w:sz w:val="32"/>
          <w:szCs w:val="32"/>
        </w:rPr>
      </w:pPr>
      <w:r>
        <w:rPr>
          <w:rFonts w:hint="eastAsia" w:ascii="楷体" w:hAnsi="楷体" w:eastAsia="楷体" w:cs="楷体"/>
          <w:kern w:val="0"/>
          <w:sz w:val="32"/>
          <w:szCs w:val="32"/>
        </w:rPr>
        <w:t>（一）服务期：</w:t>
      </w:r>
      <w:r>
        <w:rPr>
          <w:rFonts w:hint="eastAsia" w:ascii="仿宋_GB2312" w:hAnsi="宋体" w:eastAsia="仿宋_GB2312" w:cs="宋体"/>
          <w:kern w:val="0"/>
          <w:sz w:val="32"/>
          <w:szCs w:val="32"/>
        </w:rPr>
        <w:t>2022年8月30日前完成</w:t>
      </w:r>
    </w:p>
    <w:p>
      <w:pPr>
        <w:widowControl/>
        <w:spacing w:line="56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（二）报价要求：</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1.投标供应商的报价不得高于项目预算。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2.此费用为包干价，包含场地布置、标识物料、设计媒体宣传费用</w:t>
      </w:r>
      <w:r>
        <w:rPr>
          <w:rFonts w:hint="eastAsia" w:ascii="仿宋_GB2312" w:hAnsi="宋体" w:eastAsia="仿宋_GB2312" w:cs="宋体"/>
          <w:kern w:val="0"/>
          <w:sz w:val="32"/>
          <w:szCs w:val="32"/>
          <w:lang w:eastAsia="zh-CN"/>
        </w:rPr>
        <w:t>以及</w:t>
      </w:r>
      <w:r>
        <w:rPr>
          <w:rFonts w:hint="eastAsia" w:ascii="仿宋_GB2312" w:hAnsi="宋体" w:eastAsia="仿宋_GB2312" w:cs="宋体"/>
          <w:kern w:val="0"/>
          <w:sz w:val="32"/>
          <w:szCs w:val="32"/>
        </w:rPr>
        <w:t>门票、讲师劳务费、租车费用、午餐费用、保险费用、商业利润、法定税费等全部费用。</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3.由投标供应商根据采购文件所提供的资料自行进行方案设计并测算投标报价；一经中标，报价总价作为中标供应商与采购人签定的合同金额，合同期限内不做调整。</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4.提交报价人员如非法定代表人，则需法定代表人提供授权委托证明。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5.投标供应商的报价，应当是本项目采购范围和采购文件及合同条款上所列的各项内容中所述的全部，不得以任何理由予以重复。</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7.投标供应商应先到项目地点踏勘以充分了解项目的位置、情况、道路及任何其它足以影响投标报价的情况，任何因忽视或误解项目情况而导致的索赔或服务期限延长申请将不获批准。</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spacing w:line="560" w:lineRule="exact"/>
        <w:ind w:firstLine="640" w:firstLineChars="200"/>
        <w:jc w:val="left"/>
        <w:rPr>
          <w:rFonts w:ascii="仿宋_GB2312" w:hAnsi="宋体" w:eastAsia="仿宋_GB2312" w:cs="宋体"/>
          <w:kern w:val="0"/>
          <w:sz w:val="32"/>
          <w:szCs w:val="32"/>
        </w:rPr>
      </w:pPr>
      <w:r>
        <w:rPr>
          <w:rFonts w:hint="eastAsia" w:ascii="楷体" w:hAnsi="楷体" w:eastAsia="楷体" w:cs="楷体"/>
          <w:kern w:val="0"/>
          <w:sz w:val="32"/>
          <w:szCs w:val="32"/>
        </w:rPr>
        <w:t>（四）违约责任：</w:t>
      </w:r>
      <w:r>
        <w:rPr>
          <w:rFonts w:hint="eastAsia" w:ascii="仿宋_GB2312" w:hAnsi="宋体" w:eastAsia="仿宋_GB2312" w:cs="宋体"/>
          <w:kern w:val="0"/>
          <w:sz w:val="32"/>
          <w:szCs w:val="32"/>
        </w:rPr>
        <w:t>供应商未按照合同约定完成服务内容，应向采购方返还已收取的服务总费用，并向采购方支付服务总费用20%的违约金。</w:t>
      </w:r>
    </w:p>
    <w:p>
      <w:pPr>
        <w:widowControl/>
        <w:spacing w:line="560" w:lineRule="exact"/>
        <w:ind w:firstLine="640" w:firstLineChars="200"/>
        <w:jc w:val="left"/>
        <w:rPr>
          <w:rFonts w:ascii="仿宋_GB2312" w:hAnsi="宋体" w:eastAsia="仿宋_GB2312" w:cs="宋体"/>
          <w:kern w:val="0"/>
          <w:sz w:val="32"/>
          <w:szCs w:val="32"/>
        </w:rPr>
      </w:pPr>
      <w:r>
        <w:rPr>
          <w:rFonts w:hint="eastAsia" w:ascii="楷体" w:hAnsi="楷体" w:eastAsia="楷体" w:cs="楷体"/>
          <w:kern w:val="0"/>
          <w:sz w:val="32"/>
          <w:szCs w:val="32"/>
        </w:rPr>
        <w:t>(五)陪标责任:</w:t>
      </w:r>
      <w:r>
        <w:rPr>
          <w:rFonts w:hint="eastAsia" w:ascii="仿宋_GB2312" w:hAnsi="宋体" w:eastAsia="仿宋_GB2312" w:cs="宋体"/>
          <w:kern w:val="0"/>
          <w:sz w:val="32"/>
          <w:szCs w:val="32"/>
        </w:rPr>
        <w:t>此项目不接受关联供应商同时投标,经查发现存在陪标现象,取消本次所有参标资格,并按相关规定进行上报和追责。</w:t>
      </w:r>
    </w:p>
    <w:p>
      <w:pPr>
        <w:widowControl/>
        <w:spacing w:line="560" w:lineRule="exact"/>
        <w:ind w:firstLine="640" w:firstLineChars="200"/>
        <w:jc w:val="left"/>
        <w:rPr>
          <w:rFonts w:ascii="仿宋_GB2312" w:hAnsi="仿宋_GB2312" w:eastAsia="仿宋_GB2312" w:cs="仿宋_GB2312"/>
          <w:sz w:val="32"/>
          <w:szCs w:val="32"/>
        </w:rPr>
      </w:pPr>
      <w:r>
        <w:rPr>
          <w:rFonts w:hint="eastAsia" w:ascii="楷体" w:hAnsi="楷体" w:eastAsia="楷体" w:cs="楷体"/>
          <w:kern w:val="0"/>
          <w:sz w:val="32"/>
          <w:szCs w:val="32"/>
        </w:rPr>
        <w:t>（六）警示条款：</w:t>
      </w:r>
      <w:r>
        <w:rPr>
          <w:rFonts w:hint="eastAsia" w:ascii="仿宋_GB2312" w:hAnsi="宋体" w:eastAsia="仿宋_GB2312" w:cs="宋体"/>
          <w:kern w:val="0"/>
          <w:sz w:val="32"/>
          <w:szCs w:val="32"/>
        </w:rPr>
        <w:t>光明区公共文化艺术和体育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pStyle w:val="3"/>
        <w:rPr>
          <w:rFonts w:ascii="仿宋" w:hAnsi="仿宋" w:eastAsia="仿宋"/>
          <w:sz w:val="32"/>
          <w:szCs w:val="32"/>
        </w:rPr>
      </w:pPr>
    </w:p>
    <w:p>
      <w:pPr>
        <w:pStyle w:val="3"/>
        <w:rPr>
          <w:rFonts w:ascii="仿宋" w:hAnsi="仿宋" w:eastAsia="仿宋"/>
          <w:sz w:val="32"/>
          <w:szCs w:val="32"/>
        </w:rPr>
      </w:pPr>
    </w:p>
    <w:p>
      <w:pPr>
        <w:pStyle w:val="3"/>
        <w:rPr>
          <w:rFonts w:ascii="仿宋" w:hAnsi="仿宋" w:eastAsia="仿宋"/>
          <w:sz w:val="32"/>
          <w:szCs w:val="32"/>
          <w:lang w:val="en-US"/>
        </w:rPr>
      </w:pPr>
      <w:r>
        <w:rPr>
          <w:rFonts w:hint="eastAsia" w:ascii="仿宋" w:hAnsi="仿宋" w:eastAsia="仿宋"/>
          <w:sz w:val="32"/>
          <w:szCs w:val="32"/>
          <w:lang w:val="en-US"/>
        </w:rPr>
        <w:t xml:space="preserve">                 深圳市光明区公共文化艺术和体育中心</w:t>
      </w:r>
    </w:p>
    <w:p>
      <w:pPr>
        <w:pStyle w:val="3"/>
        <w:rPr>
          <w:rFonts w:ascii="仿宋" w:hAnsi="仿宋" w:eastAsia="仿宋"/>
          <w:sz w:val="32"/>
          <w:szCs w:val="32"/>
          <w:lang w:val="en-US"/>
        </w:rPr>
      </w:pPr>
      <w:r>
        <w:rPr>
          <w:rFonts w:hint="eastAsia" w:ascii="仿宋" w:hAnsi="仿宋" w:eastAsia="仿宋"/>
          <w:sz w:val="32"/>
          <w:szCs w:val="32"/>
          <w:lang w:val="en-US"/>
        </w:rPr>
        <w:t xml:space="preserve">                                       2022年</w:t>
      </w:r>
      <w:r>
        <w:rPr>
          <w:rFonts w:hint="eastAsia" w:ascii="仿宋" w:hAnsi="仿宋" w:eastAsia="仿宋"/>
          <w:sz w:val="32"/>
          <w:szCs w:val="32"/>
          <w:lang w:val="en-US" w:eastAsia="zh-CN"/>
        </w:rPr>
        <w:t>7</w:t>
      </w:r>
      <w:r>
        <w:rPr>
          <w:rFonts w:hint="eastAsia" w:ascii="仿宋" w:hAnsi="仿宋" w:eastAsia="仿宋"/>
          <w:sz w:val="32"/>
          <w:szCs w:val="32"/>
          <w:lang w:val="en-US"/>
        </w:rPr>
        <w:t>月</w:t>
      </w:r>
      <w:r>
        <w:rPr>
          <w:rFonts w:hint="eastAsia" w:ascii="仿宋" w:hAnsi="仿宋" w:eastAsia="仿宋"/>
          <w:sz w:val="32"/>
          <w:szCs w:val="32"/>
          <w:lang w:val="en-US" w:eastAsia="zh-CN"/>
        </w:rPr>
        <w:t>2</w:t>
      </w:r>
      <w:r>
        <w:rPr>
          <w:rFonts w:hint="eastAsia" w:ascii="仿宋" w:hAnsi="仿宋" w:eastAsia="仿宋"/>
          <w:sz w:val="32"/>
          <w:szCs w:val="32"/>
          <w:lang w:val="en-US"/>
        </w:rPr>
        <w:t>日</w:t>
      </w:r>
    </w:p>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YTgzZjg1Nzk0YTQxYmEyZTBiNzgzZjk1MjZmMzgifQ=="/>
  </w:docVars>
  <w:rsids>
    <w:rsidRoot w:val="0EA707B5"/>
    <w:rsid w:val="001402B8"/>
    <w:rsid w:val="00311DAC"/>
    <w:rsid w:val="004346CA"/>
    <w:rsid w:val="00AD1A41"/>
    <w:rsid w:val="00CF460F"/>
    <w:rsid w:val="00D56A9C"/>
    <w:rsid w:val="00ED1459"/>
    <w:rsid w:val="09A9154C"/>
    <w:rsid w:val="0DD03549"/>
    <w:rsid w:val="0DFE5677"/>
    <w:rsid w:val="0EA707B5"/>
    <w:rsid w:val="16104E0C"/>
    <w:rsid w:val="2C6014E9"/>
    <w:rsid w:val="2D103AEA"/>
    <w:rsid w:val="35336FF8"/>
    <w:rsid w:val="38BD5663"/>
    <w:rsid w:val="44753296"/>
    <w:rsid w:val="49772AB6"/>
    <w:rsid w:val="5518621A"/>
    <w:rsid w:val="5A0D535D"/>
    <w:rsid w:val="5FD76629"/>
    <w:rsid w:val="62CE2F3C"/>
    <w:rsid w:val="696B479C"/>
    <w:rsid w:val="6C2B5698"/>
    <w:rsid w:val="6FDE0926"/>
    <w:rsid w:val="72E445F9"/>
    <w:rsid w:val="BB5F2E8E"/>
    <w:rsid w:val="DDDE8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style>
  <w:style w:type="paragraph" w:styleId="3">
    <w:name w:val="Body Text"/>
    <w:basedOn w:val="1"/>
    <w:qFormat/>
    <w:uiPriority w:val="1"/>
    <w:pPr>
      <w:autoSpaceDE w:val="0"/>
      <w:autoSpaceDN w:val="0"/>
      <w:jc w:val="left"/>
    </w:pPr>
    <w:rPr>
      <w:rFonts w:ascii="宋体" w:hAnsi="宋体" w:eastAsia="宋体" w:cs="宋体"/>
      <w:kern w:val="0"/>
      <w:szCs w:val="21"/>
      <w:lang w:val="zh-CN" w:bidi="zh-CN"/>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1957</Words>
  <Characters>2016</Characters>
  <Lines>13</Lines>
  <Paragraphs>3</Paragraphs>
  <TotalTime>2</TotalTime>
  <ScaleCrop>false</ScaleCrop>
  <LinksUpToDate>false</LinksUpToDate>
  <CharactersWithSpaces>2079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2022-06-14T09:50:00Z</dcterms:created>
  <dc:creator>李琼</dc:creator>
  <cp:lastModifiedBy>Nan </cp:lastModifiedBy>
  <dcterms:modified xsi:type="dcterms:W3CDTF">2022-07-02T01:18:27Z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DDB73AA390324C589C698258CEB12D29</vt:lpwstr>
  </property>
</Properties>
</file>