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为贯彻落实《深圳市全民健身实施计划（2022-2025年）》文件精神，积极引导群众参与体育锻炼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促进全民健身运动的良好开展，更广泛地动员和吸引大</w:t>
      </w:r>
      <w:r>
        <w:rPr>
          <w:rFonts w:hint="eastAsia" w:ascii="仿宋_GB2312" w:hAnsi="仿宋_GB2312" w:eastAsia="仿宋_GB2312" w:cs="仿宋_GB2312"/>
          <w:color w:val="auto"/>
          <w:sz w:val="32"/>
          <w:szCs w:val="32"/>
          <w:highlight w:val="none"/>
          <w:lang w:eastAsia="zh-CN"/>
        </w:rPr>
        <w:t>群众</w:t>
      </w:r>
      <w:r>
        <w:rPr>
          <w:rFonts w:hint="eastAsia" w:ascii="仿宋_GB2312" w:hAnsi="仿宋_GB2312" w:eastAsia="仿宋_GB2312" w:cs="仿宋_GB2312"/>
          <w:color w:val="auto"/>
          <w:sz w:val="32"/>
          <w:szCs w:val="32"/>
          <w:highlight w:val="none"/>
        </w:rPr>
        <w:t>参与</w:t>
      </w:r>
      <w:r>
        <w:rPr>
          <w:rFonts w:hint="eastAsia" w:ascii="仿宋_GB2312" w:hAnsi="仿宋_GB2312" w:eastAsia="仿宋_GB2312" w:cs="仿宋_GB2312"/>
          <w:color w:val="auto"/>
          <w:sz w:val="32"/>
          <w:szCs w:val="32"/>
          <w:highlight w:val="none"/>
          <w:lang w:val="en-US" w:eastAsia="zh-CN"/>
        </w:rPr>
        <w:t>篮球</w:t>
      </w:r>
      <w:r>
        <w:rPr>
          <w:rFonts w:hint="eastAsia" w:ascii="仿宋_GB2312" w:hAnsi="仿宋_GB2312" w:eastAsia="仿宋_GB2312" w:cs="仿宋_GB2312"/>
          <w:color w:val="auto"/>
          <w:sz w:val="32"/>
          <w:szCs w:val="32"/>
          <w:highlight w:val="none"/>
        </w:rPr>
        <w:t>运动，让更多的人了解、参与到</w:t>
      </w:r>
      <w:r>
        <w:rPr>
          <w:rFonts w:hint="eastAsia" w:ascii="仿宋_GB2312" w:hAnsi="仿宋_GB2312" w:eastAsia="仿宋_GB2312" w:cs="仿宋_GB2312"/>
          <w:color w:val="auto"/>
          <w:sz w:val="32"/>
          <w:szCs w:val="32"/>
          <w:highlight w:val="none"/>
          <w:lang w:val="en-US" w:eastAsia="zh-CN"/>
        </w:rPr>
        <w:t>篮球</w:t>
      </w:r>
      <w:r>
        <w:rPr>
          <w:rFonts w:hint="eastAsia" w:ascii="仿宋_GB2312" w:hAnsi="仿宋_GB2312" w:eastAsia="仿宋_GB2312" w:cs="仿宋_GB2312"/>
          <w:color w:val="auto"/>
          <w:sz w:val="32"/>
          <w:szCs w:val="32"/>
          <w:highlight w:val="none"/>
          <w:lang w:eastAsia="zh-CN"/>
        </w:rPr>
        <w:t>运动</w:t>
      </w:r>
      <w:r>
        <w:rPr>
          <w:rFonts w:hint="eastAsia" w:ascii="仿宋_GB2312" w:hAnsi="仿宋_GB2312" w:eastAsia="仿宋_GB2312" w:cs="仿宋_GB2312"/>
          <w:color w:val="auto"/>
          <w:sz w:val="32"/>
          <w:szCs w:val="32"/>
          <w:highlight w:val="none"/>
        </w:rPr>
        <w:t>中来。</w:t>
      </w:r>
      <w:r>
        <w:rPr>
          <w:rFonts w:hint="eastAsia" w:ascii="仿宋_GB2312" w:hAnsi="仿宋_GB2312" w:eastAsia="仿宋_GB2312" w:cs="仿宋_GB2312"/>
          <w:color w:val="auto"/>
          <w:sz w:val="32"/>
          <w:szCs w:val="32"/>
          <w:highlight w:val="none"/>
          <w:lang w:val="zh-TW" w:eastAsia="zh-CN"/>
        </w:rPr>
        <w:t>根据中心工作部署，体育事业发展部拟</w:t>
      </w:r>
      <w:r>
        <w:rPr>
          <w:rFonts w:hint="eastAsia" w:ascii="仿宋_GB2312" w:hAnsi="仿宋_GB2312" w:eastAsia="仿宋_GB2312" w:cs="仿宋_GB2312"/>
          <w:color w:val="auto"/>
          <w:sz w:val="32"/>
          <w:szCs w:val="32"/>
          <w:highlight w:val="none"/>
          <w:lang w:eastAsia="zh-CN"/>
        </w:rPr>
        <w:t>计划</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20日</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8月5日</w:t>
      </w:r>
      <w:r>
        <w:rPr>
          <w:rFonts w:hint="eastAsia" w:ascii="仿宋_GB2312" w:hAnsi="仿宋_GB2312" w:eastAsia="仿宋_GB2312" w:cs="仿宋_GB2312"/>
          <w:color w:val="auto"/>
          <w:sz w:val="32"/>
          <w:szCs w:val="32"/>
          <w:highlight w:val="none"/>
        </w:rPr>
        <w:t>在光明区</w:t>
      </w:r>
      <w:r>
        <w:rPr>
          <w:rFonts w:hint="eastAsia" w:ascii="仿宋_GB2312" w:hAnsi="仿宋_GB2312" w:eastAsia="仿宋_GB2312" w:cs="仿宋_GB2312"/>
          <w:color w:val="auto"/>
          <w:sz w:val="32"/>
          <w:szCs w:val="32"/>
          <w:highlight w:val="none"/>
          <w:lang w:val="en-US" w:eastAsia="zh-CN"/>
        </w:rPr>
        <w:t>开展2022年光明区第四届全民健身运动会篮球比赛</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zh-CN" w:eastAsia="zh-TW"/>
        </w:rPr>
        <w:t>为进一步丰富光明区居民业余文化生活，提高篮球竞技水平，增强篮球氛围。为篮球爱好者提供展示篮球技能的平台，推动光明区篮球运动的发展，为此举办</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val="zh-CN" w:eastAsia="zh-TW"/>
        </w:rPr>
        <w:t>光明区</w:t>
      </w:r>
      <w:r>
        <w:rPr>
          <w:rFonts w:hint="eastAsia" w:ascii="仿宋_GB2312" w:hAnsi="仿宋_GB2312" w:eastAsia="仿宋_GB2312" w:cs="仿宋_GB2312"/>
          <w:color w:val="auto"/>
          <w:sz w:val="32"/>
          <w:szCs w:val="32"/>
          <w:highlight w:val="none"/>
          <w:lang w:val="en-US" w:eastAsia="zh-CN"/>
        </w:rPr>
        <w:t>第四届全民健身运动会篮球比赛。</w:t>
      </w:r>
      <w:r>
        <w:rPr>
          <w:rFonts w:hint="eastAsia" w:ascii="仿宋_GB2312" w:hAnsi="仿宋_GB2312" w:eastAsia="仿宋_GB2312" w:cs="仿宋_GB2312"/>
          <w:color w:val="auto"/>
          <w:sz w:val="32"/>
          <w:szCs w:val="32"/>
          <w:highlight w:val="none"/>
          <w:lang w:val="zh-CN" w:eastAsia="zh-TW"/>
        </w:rPr>
        <w:t>为提升赛事互动性和广泛性，本届赛事将采取赛区联赛方式进行。</w:t>
      </w:r>
      <w:r>
        <w:rPr>
          <w:rFonts w:hint="eastAsia" w:ascii="仿宋_GB2312" w:hAnsi="仿宋_GB2312" w:eastAsia="仿宋_GB2312" w:cs="仿宋_GB2312"/>
          <w:color w:val="auto"/>
          <w:sz w:val="32"/>
          <w:szCs w:val="32"/>
          <w:highlight w:val="none"/>
          <w:lang w:val="en-US" w:eastAsia="zh-CN"/>
        </w:rPr>
        <w:t>此次比赛</w:t>
      </w:r>
      <w:r>
        <w:rPr>
          <w:rFonts w:hint="eastAsia" w:ascii="仿宋_GB2312" w:hAnsi="仿宋_GB2312" w:eastAsia="仿宋_GB2312" w:cs="仿宋_GB2312"/>
          <w:color w:val="auto"/>
          <w:sz w:val="32"/>
          <w:szCs w:val="32"/>
          <w:highlight w:val="none"/>
          <w:lang w:eastAsia="zh-CN"/>
        </w:rPr>
        <w:t>拟定于202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20日</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8月5日</w:t>
      </w:r>
      <w:r>
        <w:rPr>
          <w:rFonts w:hint="eastAsia" w:ascii="仿宋_GB2312" w:hAnsi="仿宋_GB2312" w:eastAsia="仿宋_GB2312" w:cs="仿宋_GB2312"/>
          <w:color w:val="auto"/>
          <w:sz w:val="32"/>
          <w:szCs w:val="32"/>
          <w:highlight w:val="none"/>
          <w:lang w:eastAsia="zh-CN"/>
        </w:rPr>
        <w:t>进行，项目</w:t>
      </w:r>
      <w:r>
        <w:rPr>
          <w:rFonts w:hint="eastAsia" w:ascii="仿宋_GB2312" w:hAnsi="仿宋_GB2312" w:eastAsia="仿宋_GB2312" w:cs="仿宋_GB2312"/>
          <w:color w:val="auto"/>
          <w:sz w:val="32"/>
          <w:szCs w:val="32"/>
          <w:highlight w:val="none"/>
        </w:rPr>
        <w:t>总费用控制在</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万元以内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项目拟</w:t>
      </w:r>
      <w:r>
        <w:rPr>
          <w:rFonts w:hint="eastAsia" w:ascii="仿宋_GB2312" w:eastAsia="仿宋_GB2312"/>
          <w:color w:val="auto"/>
          <w:sz w:val="32"/>
          <w:szCs w:val="32"/>
          <w:highlight w:val="none"/>
        </w:rPr>
        <w:t>委托专业的</w:t>
      </w:r>
      <w:r>
        <w:rPr>
          <w:rFonts w:hint="eastAsia" w:ascii="仿宋_GB2312" w:eastAsia="仿宋_GB2312"/>
          <w:color w:val="auto"/>
          <w:sz w:val="32"/>
          <w:szCs w:val="32"/>
          <w:highlight w:val="none"/>
          <w:lang w:eastAsia="zh-CN"/>
        </w:rPr>
        <w:t>第三方</w:t>
      </w:r>
      <w:r>
        <w:rPr>
          <w:rFonts w:hint="eastAsia" w:ascii="仿宋_GB2312" w:eastAsia="仿宋_GB2312"/>
          <w:color w:val="auto"/>
          <w:sz w:val="32"/>
          <w:szCs w:val="32"/>
          <w:highlight w:val="none"/>
        </w:rPr>
        <w:t>公司</w:t>
      </w:r>
      <w:r>
        <w:rPr>
          <w:rFonts w:hint="eastAsia" w:ascii="仿宋_GB2312" w:eastAsia="仿宋_GB2312"/>
          <w:color w:val="auto"/>
          <w:sz w:val="32"/>
          <w:szCs w:val="32"/>
          <w:highlight w:val="none"/>
          <w:lang w:eastAsia="zh-CN"/>
        </w:rPr>
        <w:t>组织策划执行</w:t>
      </w:r>
      <w:r>
        <w:rPr>
          <w:rFonts w:hint="eastAsia" w:ascii="仿宋_GB2312" w:eastAsia="仿宋_GB2312"/>
          <w:color w:val="auto"/>
          <w:sz w:val="32"/>
          <w:szCs w:val="32"/>
          <w:highlight w:val="none"/>
        </w:rPr>
        <w:t>，投标方须根据采购方项目采购需求，制定完善的项目实施方案，并负责实施。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制定宣传推广方案，进行多途径宣传推广，宣传发布渠道应不少于五个（包含自媒体和纸媒），其中市级以上媒体不少于三家。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eastAsia="zh-CN"/>
        </w:rPr>
        <w:t>活动</w:t>
      </w:r>
      <w:r>
        <w:rPr>
          <w:rFonts w:hint="eastAsia" w:ascii="楷体_GB2312" w:hAnsi="楷体_GB2312" w:eastAsia="楷体_GB2312" w:cs="楷体_GB2312"/>
          <w:b w:val="0"/>
          <w:bCs w:val="0"/>
          <w:kern w:val="0"/>
          <w:sz w:val="32"/>
          <w:szCs w:val="32"/>
        </w:rPr>
        <w:t>组织</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lang w:eastAsia="zh-CN"/>
        </w:rPr>
        <w:t>活动相关报备，确定比赛场地</w:t>
      </w:r>
      <w:r>
        <w:rPr>
          <w:rFonts w:hint="eastAsia" w:ascii="仿宋_GB2312" w:hAnsi="宋体" w:eastAsia="仿宋_GB2312"/>
          <w:kern w:val="0"/>
          <w:sz w:val="32"/>
          <w:szCs w:val="32"/>
        </w:rPr>
        <w:t>；</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做好</w:t>
      </w:r>
      <w:r>
        <w:rPr>
          <w:rFonts w:hint="eastAsia" w:ascii="仿宋_GB2312" w:hAnsi="宋体" w:eastAsia="仿宋_GB2312"/>
          <w:kern w:val="0"/>
          <w:sz w:val="32"/>
          <w:szCs w:val="32"/>
          <w:lang w:eastAsia="zh-CN"/>
        </w:rPr>
        <w:t>报名邀请发动及统计</w:t>
      </w:r>
      <w:r>
        <w:rPr>
          <w:rFonts w:hint="eastAsia" w:ascii="仿宋_GB2312" w:hAnsi="宋体" w:eastAsia="仿宋_GB2312"/>
          <w:kern w:val="0"/>
          <w:sz w:val="32"/>
          <w:szCs w:val="32"/>
        </w:rPr>
        <w:t>工作；</w:t>
      </w:r>
    </w:p>
    <w:p>
      <w:pPr>
        <w:spacing w:line="6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3</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竞赛裁判队伍、赛事服务人员的培训及管理</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人员配备要求：主要负责人1人，国家一级以上裁判员不少于1名，安保人员不少于6名，医护人员不少于2名，主持人1名、工作人员不少于6名，志愿者不少于6名</w:t>
      </w:r>
      <w:r>
        <w:rPr>
          <w:rFonts w:hint="eastAsia" w:ascii="仿宋_GB2312" w:hAnsi="宋体" w:eastAsia="仿宋_GB2312"/>
          <w:kern w:val="0"/>
          <w:sz w:val="32"/>
          <w:szCs w:val="32"/>
        </w:rPr>
        <w:t>；</w:t>
      </w:r>
    </w:p>
    <w:p>
      <w:pPr>
        <w:spacing w:line="620" w:lineRule="exact"/>
        <w:ind w:firstLine="640" w:firstLineChars="200"/>
        <w:rPr>
          <w:rFonts w:hint="eastAsia" w:ascii="仿宋_GB2312" w:hAnsi="仿宋" w:eastAsia="仿宋_GB2312" w:cs="仿宋"/>
          <w:kern w:val="2"/>
          <w:sz w:val="32"/>
          <w:szCs w:val="32"/>
          <w:lang w:val="en-US" w:eastAsia="zh-CN" w:bidi="ar-SA"/>
        </w:rPr>
      </w:pPr>
      <w:r>
        <w:rPr>
          <w:rFonts w:hint="eastAsia" w:ascii="仿宋_GB2312" w:hAnsi="宋体" w:eastAsia="仿宋_GB2312"/>
          <w:kern w:val="0"/>
          <w:sz w:val="32"/>
          <w:szCs w:val="32"/>
        </w:rPr>
        <w:t>4</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场地规划布置</w:t>
      </w:r>
      <w:r>
        <w:rPr>
          <w:rFonts w:hint="eastAsia" w:ascii="仿宋_GB2312" w:hAnsi="宋体" w:eastAsia="仿宋_GB2312"/>
          <w:kern w:val="0"/>
          <w:sz w:val="32"/>
          <w:szCs w:val="32"/>
          <w:lang w:eastAsia="zh-CN"/>
        </w:rPr>
        <w:t>，场地搭建，</w:t>
      </w:r>
      <w:r>
        <w:rPr>
          <w:rFonts w:hint="eastAsia" w:ascii="仿宋_GB2312" w:hAnsi="仿宋" w:eastAsia="仿宋_GB2312" w:cs="仿宋"/>
          <w:kern w:val="2"/>
          <w:sz w:val="32"/>
          <w:szCs w:val="32"/>
          <w:lang w:val="en-US" w:eastAsia="zh-CN" w:bidi="ar-SA"/>
        </w:rPr>
        <w:t>赛场布置须包含但不限于：主舞台1个、拍照板1块、成绩公示板1块、各赛区横幅12条、刀旗15面、A字板15块、音响1套等；</w:t>
      </w:r>
    </w:p>
    <w:p>
      <w:pPr>
        <w:spacing w:after="0" w:line="560" w:lineRule="exact"/>
        <w:ind w:firstLine="640" w:firstLineChars="200"/>
        <w:jc w:val="both"/>
        <w:rPr>
          <w:rFonts w:hint="default" w:ascii="仿宋_GB2312" w:hAnsi="仿宋" w:eastAsia="仿宋_GB2312" w:cs="仿宋"/>
          <w:sz w:val="32"/>
          <w:szCs w:val="32"/>
          <w:lang w:val="en-US" w:eastAsia="zh-CN"/>
        </w:rPr>
      </w:pPr>
      <w:r>
        <w:rPr>
          <w:rFonts w:hint="eastAsia" w:ascii="仿宋_GB2312" w:hAnsi="宋体" w:eastAsia="仿宋_GB2312"/>
          <w:kern w:val="0"/>
          <w:sz w:val="32"/>
          <w:szCs w:val="32"/>
        </w:rPr>
        <w:t>5</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落实竞赛物资、安全、医疗</w:t>
      </w:r>
      <w:r>
        <w:rPr>
          <w:rFonts w:hint="eastAsia" w:ascii="仿宋_GB2312" w:hAnsi="宋体" w:eastAsia="仿宋_GB2312"/>
          <w:kern w:val="0"/>
          <w:sz w:val="32"/>
          <w:szCs w:val="32"/>
          <w:lang w:eastAsia="zh-CN"/>
        </w:rPr>
        <w:t>、疫情防控、后勤</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相关</w:t>
      </w:r>
      <w:r>
        <w:rPr>
          <w:rFonts w:hint="eastAsia" w:ascii="仿宋_GB2312" w:hAnsi="宋体" w:eastAsia="仿宋_GB2312"/>
          <w:kern w:val="0"/>
          <w:sz w:val="32"/>
          <w:szCs w:val="32"/>
        </w:rPr>
        <w:t>保障；</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lang w:val="en-US" w:eastAsia="zh-CN"/>
        </w:rPr>
        <w:t>6.提供</w:t>
      </w:r>
      <w:r>
        <w:rPr>
          <w:rFonts w:hint="eastAsia" w:ascii="仿宋_GB2312" w:hAnsi="宋体" w:eastAsia="仿宋_GB2312"/>
          <w:kern w:val="0"/>
          <w:sz w:val="32"/>
          <w:szCs w:val="32"/>
        </w:rPr>
        <w:t>赛事背景</w:t>
      </w:r>
      <w:r>
        <w:rPr>
          <w:rFonts w:hint="eastAsia" w:ascii="仿宋_GB2312" w:hAnsi="宋体" w:eastAsia="仿宋_GB2312"/>
          <w:kern w:val="0"/>
          <w:sz w:val="32"/>
          <w:szCs w:val="32"/>
          <w:lang w:eastAsia="zh-CN"/>
        </w:rPr>
        <w:t>、物料</w:t>
      </w:r>
      <w:r>
        <w:rPr>
          <w:rFonts w:hint="eastAsia" w:ascii="仿宋_GB2312" w:hAnsi="宋体" w:eastAsia="仿宋_GB2312"/>
          <w:kern w:val="0"/>
          <w:sz w:val="32"/>
          <w:szCs w:val="32"/>
        </w:rPr>
        <w:t>设计</w:t>
      </w:r>
      <w:r>
        <w:rPr>
          <w:rFonts w:hint="eastAsia" w:ascii="仿宋_GB2312" w:hAnsi="宋体" w:eastAsia="仿宋_GB2312"/>
          <w:kern w:val="0"/>
          <w:sz w:val="32"/>
          <w:szCs w:val="32"/>
          <w:lang w:eastAsia="zh-CN"/>
        </w:rPr>
        <w:t>稿不少于</w:t>
      </w:r>
      <w:r>
        <w:rPr>
          <w:rFonts w:hint="eastAsia" w:ascii="仿宋_GB2312" w:hAnsi="宋体" w:eastAsia="仿宋_GB2312"/>
          <w:kern w:val="0"/>
          <w:sz w:val="32"/>
          <w:szCs w:val="32"/>
          <w:lang w:val="en-US" w:eastAsia="zh-CN"/>
        </w:rPr>
        <w:t>2版</w:t>
      </w:r>
      <w:r>
        <w:rPr>
          <w:rFonts w:hint="eastAsia" w:ascii="仿宋_GB2312" w:hAnsi="宋体" w:eastAsia="仿宋_GB2312"/>
          <w:kern w:val="0"/>
          <w:sz w:val="32"/>
          <w:szCs w:val="32"/>
        </w:rPr>
        <w:t>；</w:t>
      </w:r>
    </w:p>
    <w:p>
      <w:pPr>
        <w:spacing w:after="0" w:line="560" w:lineRule="exact"/>
        <w:ind w:firstLine="640" w:firstLineChars="200"/>
        <w:jc w:val="both"/>
        <w:rPr>
          <w:rFonts w:ascii="仿宋_GB2312" w:hAnsi="宋体" w:eastAsia="仿宋_GB2312"/>
          <w:kern w:val="0"/>
          <w:sz w:val="32"/>
          <w:szCs w:val="32"/>
        </w:rPr>
      </w:pP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rPr>
        <w:t>落实</w:t>
      </w:r>
      <w:r>
        <w:rPr>
          <w:rFonts w:hint="eastAsia" w:ascii="仿宋_GB2312" w:hAnsi="宋体" w:eastAsia="仿宋_GB2312"/>
          <w:kern w:val="0"/>
          <w:sz w:val="32"/>
          <w:szCs w:val="32"/>
          <w:lang w:eastAsia="zh-CN"/>
        </w:rPr>
        <w:t>活动期间疫情防控</w:t>
      </w:r>
      <w:r>
        <w:rPr>
          <w:rFonts w:hint="eastAsia" w:ascii="仿宋_GB2312" w:hAnsi="宋体" w:eastAsia="仿宋_GB2312"/>
          <w:kern w:val="0"/>
          <w:sz w:val="32"/>
          <w:szCs w:val="32"/>
        </w:rPr>
        <w:t>、安全、</w:t>
      </w:r>
      <w:r>
        <w:rPr>
          <w:rFonts w:hint="eastAsia" w:ascii="仿宋_GB2312" w:hAnsi="宋体" w:eastAsia="仿宋_GB2312"/>
          <w:kern w:val="0"/>
          <w:sz w:val="32"/>
          <w:szCs w:val="32"/>
          <w:lang w:eastAsia="zh-CN"/>
        </w:rPr>
        <w:t>应急</w:t>
      </w:r>
      <w:r>
        <w:rPr>
          <w:rFonts w:hint="eastAsia" w:ascii="仿宋_GB2312" w:hAnsi="宋体" w:eastAsia="仿宋_GB2312"/>
          <w:kern w:val="0"/>
          <w:sz w:val="32"/>
          <w:szCs w:val="32"/>
        </w:rPr>
        <w:t>等保障</w:t>
      </w:r>
      <w:r>
        <w:rPr>
          <w:rFonts w:hint="eastAsia" w:ascii="仿宋_GB2312" w:hAnsi="宋体" w:eastAsia="仿宋_GB2312"/>
          <w:kern w:val="0"/>
          <w:sz w:val="32"/>
          <w:szCs w:val="32"/>
          <w:lang w:eastAsia="zh-CN"/>
        </w:rPr>
        <w:t>；</w:t>
      </w:r>
    </w:p>
    <w:p>
      <w:pPr>
        <w:spacing w:after="0" w:line="56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须</w:t>
      </w:r>
      <w:r>
        <w:rPr>
          <w:rFonts w:hint="eastAsia" w:ascii="仿宋_GB2312" w:hAnsi="仿宋" w:eastAsia="仿宋_GB2312" w:cs="仿宋"/>
          <w:sz w:val="32"/>
          <w:szCs w:val="32"/>
        </w:rPr>
        <w:t>为</w:t>
      </w:r>
      <w:r>
        <w:rPr>
          <w:rFonts w:hint="eastAsia" w:ascii="仿宋_GB2312" w:hAnsi="仿宋" w:eastAsia="仿宋_GB2312" w:cs="仿宋"/>
          <w:sz w:val="32"/>
          <w:szCs w:val="32"/>
          <w:lang w:eastAsia="zh-CN"/>
        </w:rPr>
        <w:t>赛事购买商业保险。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总结</w:t>
      </w:r>
    </w:p>
    <w:p>
      <w:pPr>
        <w:pStyle w:val="4"/>
        <w:ind w:firstLine="640"/>
        <w:rPr>
          <w:rFonts w:hint="eastAsia" w:ascii="黑体" w:hAnsi="黑体" w:eastAsia="黑体" w:cs="仿宋"/>
          <w:kern w:val="2"/>
          <w:sz w:val="32"/>
          <w:szCs w:val="32"/>
        </w:rPr>
      </w:pPr>
      <w:r>
        <w:rPr>
          <w:rFonts w:hint="eastAsia" w:ascii="仿宋_GB2312" w:hAnsi="宋体" w:eastAsia="仿宋_GB2312"/>
          <w:kern w:val="0"/>
          <w:sz w:val="32"/>
          <w:szCs w:val="32"/>
          <w:lang w:eastAsia="zh-CN"/>
        </w:rPr>
        <w:t>每</w:t>
      </w:r>
      <w:r>
        <w:rPr>
          <w:rFonts w:hint="eastAsia" w:ascii="仿宋_GB2312" w:hAnsi="宋体" w:eastAsia="仿宋_GB2312"/>
          <w:kern w:val="0"/>
          <w:sz w:val="32"/>
          <w:szCs w:val="32"/>
        </w:rPr>
        <w:t>赛事结束一周内提交赛事总结报告，半个月内将赛事有关资料整理移交给采购单位（电子版和纸质版资料），制作资料汇编。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投标方具备履行合同所必需的设备和专业技术能力的证明材料，</w:t>
      </w:r>
      <w:r>
        <w:rPr>
          <w:rFonts w:hint="eastAsia" w:ascii="仿宋_GB2312" w:hAnsi="仿宋_GB2312" w:eastAsia="仿宋_GB2312" w:cs="仿宋_GB2312"/>
          <w:sz w:val="32"/>
          <w:szCs w:val="32"/>
        </w:rPr>
        <w:t>经营范围包含</w:t>
      </w:r>
      <w:r>
        <w:rPr>
          <w:rFonts w:hint="eastAsia" w:ascii="仿宋_GB2312" w:hAnsi="仿宋_GB2312" w:eastAsia="仿宋_GB2312" w:cs="仿宋_GB2312"/>
          <w:sz w:val="32"/>
          <w:szCs w:val="32"/>
          <w:lang w:eastAsia="zh-CN"/>
        </w:rPr>
        <w:t>“组织各类篮球活动及竞赛”、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“体育活动策划”、“大型体育项目组织”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可接受政府部门委托的社会组织</w:t>
      </w:r>
      <w:r>
        <w:rPr>
          <w:rFonts w:hint="eastAsia" w:ascii="仿宋_GB2312" w:hAnsi="仿宋_GB2312" w:eastAsia="仿宋_GB2312" w:cs="仿宋_GB2312"/>
          <w:sz w:val="32"/>
          <w:szCs w:val="32"/>
          <w:lang w:eastAsia="zh-CN"/>
        </w:rPr>
        <w:t>、团体、协会或篮球俱乐部。</w:t>
      </w:r>
      <w:bookmarkStart w:id="0" w:name="_GoBack"/>
      <w:bookmarkEnd w:id="0"/>
      <w:r>
        <w:rPr>
          <w:rFonts w:hint="eastAsia" w:ascii="仿宋_GB2312" w:hAnsi="仿宋_GB2312" w:eastAsia="仿宋_GB2312" w:cs="仿宋_GB2312"/>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具备丰富的体育</w:t>
      </w:r>
      <w:r>
        <w:rPr>
          <w:rFonts w:hint="eastAsia" w:ascii="仿宋_GB2312" w:hAnsi="仿宋_GB2312" w:eastAsia="仿宋_GB2312" w:cs="仿宋_GB2312"/>
          <w:sz w:val="32"/>
          <w:szCs w:val="32"/>
          <w:lang w:eastAsia="zh-CN"/>
        </w:rPr>
        <w:t>赛事活动策划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（一）服务期：</w:t>
      </w:r>
      <w:r>
        <w:rPr>
          <w:rFonts w:hint="eastAsia" w:ascii="仿宋_GB2312" w:hAnsi="仿宋_GB2312" w:eastAsia="仿宋_GB2312" w:cs="仿宋_GB2312"/>
          <w:color w:val="auto"/>
          <w:sz w:val="32"/>
          <w:szCs w:val="32"/>
          <w:highlight w:val="none"/>
        </w:rPr>
        <w:t>自合同签订之日起，至</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（二）服务地点：</w:t>
      </w:r>
      <w:r>
        <w:rPr>
          <w:rFonts w:hint="eastAsia" w:ascii="仿宋_GB2312" w:hAnsi="仿宋_GB2312" w:eastAsia="仿宋_GB2312" w:cs="仿宋_GB2312"/>
          <w:sz w:val="32"/>
          <w:szCs w:val="32"/>
        </w:rPr>
        <w:t>深圳市光明区华夏路群众体育中心综合训练馆（光明区业余体育学校）。</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b w:val="0"/>
          <w:bCs w:val="0"/>
          <w:sz w:val="32"/>
          <w:szCs w:val="32"/>
        </w:rPr>
        <w:t>1.本项目预算</w:t>
      </w:r>
      <w:r>
        <w:rPr>
          <w:rFonts w:hint="eastAsia" w:ascii="仿宋_GB2312" w:hAnsi="仿宋_GB2312" w:eastAsia="仿宋_GB2312" w:cs="仿宋_GB2312"/>
          <w:b w:val="0"/>
          <w:bCs w:val="0"/>
          <w:sz w:val="32"/>
          <w:szCs w:val="32"/>
          <w:highlight w:val="none"/>
        </w:rPr>
        <w:t>金额：</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（四）付款方式：</w:t>
      </w:r>
      <w:r>
        <w:rPr>
          <w:rFonts w:hint="eastAsia" w:ascii="仿宋_GB2312" w:hAnsi="仿宋_GB2312" w:eastAsia="仿宋_GB2312" w:cs="仿宋_GB2312"/>
          <w:color w:val="000000"/>
          <w:kern w:val="0"/>
          <w:sz w:val="32"/>
          <w:szCs w:val="32"/>
        </w:rPr>
        <w:t>付款以实际</w:t>
      </w:r>
      <w:r>
        <w:rPr>
          <w:rFonts w:hint="eastAsia" w:ascii="仿宋_GB2312" w:hAnsi="仿宋_GB2312" w:eastAsia="仿宋_GB2312" w:cs="仿宋_GB2312"/>
          <w:color w:val="000000"/>
          <w:kern w:val="0"/>
          <w:sz w:val="32"/>
          <w:szCs w:val="32"/>
          <w:lang w:eastAsia="zh-CN"/>
        </w:rPr>
        <w:t>赛事活动支出</w:t>
      </w:r>
      <w:r>
        <w:rPr>
          <w:rFonts w:hint="eastAsia" w:ascii="仿宋_GB2312" w:hAnsi="仿宋_GB2312" w:eastAsia="仿宋_GB2312" w:cs="仿宋_GB2312"/>
          <w:color w:val="000000"/>
          <w:kern w:val="0"/>
          <w:sz w:val="32"/>
          <w:szCs w:val="32"/>
        </w:rPr>
        <w:t>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 w:hAnsi="楷体" w:eastAsia="楷体" w:cs="楷体"/>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w:t>
      </w:r>
      <w:r>
        <w:rPr>
          <w:rFonts w:hint="eastAsia" w:ascii="仿宋_GB2312" w:hAnsi="仿宋_GB2312" w:eastAsia="仿宋_GB2312" w:cs="仿宋_GB2312"/>
          <w:b w:val="0"/>
          <w:bCs w:val="0"/>
          <w:kern w:val="0"/>
          <w:sz w:val="32"/>
          <w:szCs w:val="32"/>
          <w:lang w:val="zh-CN" w:eastAsia="zh-TW"/>
        </w:rPr>
        <w:t>根据采购需求标准进行评定</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（六）违约责任：</w:t>
      </w:r>
      <w:r>
        <w:rPr>
          <w:rFonts w:hint="eastAsia" w:ascii="仿宋_GB2312" w:hAnsi="仿宋_GB2312" w:eastAsia="仿宋_GB2312" w:cs="仿宋_GB2312"/>
          <w:color w:val="auto"/>
          <w:sz w:val="32"/>
          <w:szCs w:val="32"/>
        </w:rPr>
        <w:t>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5MDBlNTk0NzY4MGQ3MDIyZDFhYTdmMGIyYTJjYWUifQ=="/>
  </w:docVars>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B14AD9"/>
    <w:rsid w:val="08F7258B"/>
    <w:rsid w:val="0C00063F"/>
    <w:rsid w:val="0CB21806"/>
    <w:rsid w:val="0E551048"/>
    <w:rsid w:val="0F320DCB"/>
    <w:rsid w:val="115C235F"/>
    <w:rsid w:val="13B31991"/>
    <w:rsid w:val="18B23232"/>
    <w:rsid w:val="19894F54"/>
    <w:rsid w:val="1C122BF7"/>
    <w:rsid w:val="1C5F025A"/>
    <w:rsid w:val="1C796955"/>
    <w:rsid w:val="1D1325EF"/>
    <w:rsid w:val="1D2E4A36"/>
    <w:rsid w:val="1E204131"/>
    <w:rsid w:val="1ED560D9"/>
    <w:rsid w:val="23D7360A"/>
    <w:rsid w:val="240F2381"/>
    <w:rsid w:val="268D0C6C"/>
    <w:rsid w:val="28060C67"/>
    <w:rsid w:val="29F00F38"/>
    <w:rsid w:val="2A8D6DCE"/>
    <w:rsid w:val="2D274AF4"/>
    <w:rsid w:val="32627C94"/>
    <w:rsid w:val="32C901CA"/>
    <w:rsid w:val="3625714E"/>
    <w:rsid w:val="3DFE062C"/>
    <w:rsid w:val="3F395C5F"/>
    <w:rsid w:val="3FAB2404"/>
    <w:rsid w:val="416707CB"/>
    <w:rsid w:val="430D6C3D"/>
    <w:rsid w:val="44D03A9D"/>
    <w:rsid w:val="4D165477"/>
    <w:rsid w:val="4E07094D"/>
    <w:rsid w:val="4F16168C"/>
    <w:rsid w:val="50064BCC"/>
    <w:rsid w:val="50890906"/>
    <w:rsid w:val="535513D1"/>
    <w:rsid w:val="59D61838"/>
    <w:rsid w:val="5AAD4A0A"/>
    <w:rsid w:val="5D477832"/>
    <w:rsid w:val="5DC9790E"/>
    <w:rsid w:val="5F42406E"/>
    <w:rsid w:val="60682332"/>
    <w:rsid w:val="61BD3C45"/>
    <w:rsid w:val="64E35DD5"/>
    <w:rsid w:val="683810A1"/>
    <w:rsid w:val="6B022731"/>
    <w:rsid w:val="6E9A09DA"/>
    <w:rsid w:val="6FC22F83"/>
    <w:rsid w:val="7739356C"/>
    <w:rsid w:val="795B21FC"/>
    <w:rsid w:val="7BC97448"/>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7"/>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character" w:customStyle="1" w:styleId="7">
    <w:name w:val="Heading 2 Char"/>
    <w:basedOn w:val="6"/>
    <w:link w:val="3"/>
    <w:semiHidden/>
    <w:qFormat/>
    <w:locked/>
    <w:uiPriority w:val="99"/>
    <w:rPr>
      <w:rFonts w:ascii="Cambria" w:hAnsi="Cambria" w:eastAsia="宋体" w:cs="Times New Roman"/>
      <w:b/>
      <w:bCs/>
      <w:sz w:val="32"/>
      <w:szCs w:val="32"/>
    </w:rPr>
  </w:style>
  <w:style w:type="paragraph" w:customStyle="1" w:styleId="8">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2830</Words>
  <Characters>2892</Characters>
  <Lines>0</Lines>
  <Paragraphs>0</Paragraphs>
  <TotalTime>0</TotalTime>
  <ScaleCrop>false</ScaleCrop>
  <LinksUpToDate>false</LinksUpToDate>
  <CharactersWithSpaces>2892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dcterms:modified xsi:type="dcterms:W3CDTF">2022-05-11T02:21:38Z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EBD81079886646CF83F38EE6CF479E72</vt:lpwstr>
  </property>
</Properties>
</file>