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2021年</w:t>
      </w:r>
      <w:r>
        <w:rPr>
          <w:rFonts w:hint="eastAsia" w:ascii="宋体" w:hAnsi="宋体" w:eastAsia="宋体" w:cs="宋体"/>
          <w:b/>
          <w:bCs w:val="0"/>
          <w:color w:val="auto"/>
          <w:sz w:val="44"/>
          <w:szCs w:val="44"/>
          <w:highlight w:val="none"/>
        </w:rPr>
        <w:t>光明</w:t>
      </w:r>
      <w:r>
        <w:rPr>
          <w:rFonts w:hint="eastAsia" w:ascii="宋体" w:hAnsi="宋体" w:eastAsia="宋体" w:cs="宋体"/>
          <w:b/>
          <w:bCs w:val="0"/>
          <w:color w:val="auto"/>
          <w:sz w:val="44"/>
          <w:szCs w:val="44"/>
          <w:highlight w:val="none"/>
          <w:lang w:eastAsia="zh-CN"/>
        </w:rPr>
        <w:t>区</w:t>
      </w:r>
      <w:r>
        <w:rPr>
          <w:rFonts w:hint="eastAsia" w:ascii="宋体" w:hAnsi="宋体" w:eastAsia="宋体" w:cs="宋体"/>
          <w:b/>
          <w:bCs w:val="0"/>
          <w:color w:val="auto"/>
          <w:sz w:val="44"/>
          <w:szCs w:val="44"/>
          <w:highlight w:val="none"/>
        </w:rPr>
        <w:t>图书馆</w:t>
      </w:r>
      <w:r>
        <w:rPr>
          <w:rFonts w:hint="eastAsia" w:ascii="宋体" w:hAnsi="宋体" w:eastAsia="宋体" w:cs="宋体"/>
          <w:b/>
          <w:bCs w:val="0"/>
          <w:color w:val="auto"/>
          <w:sz w:val="44"/>
          <w:szCs w:val="44"/>
          <w:highlight w:val="none"/>
          <w:lang w:eastAsia="zh-CN"/>
        </w:rPr>
        <w:t>总分馆报刊</w:t>
      </w:r>
      <w:r>
        <w:rPr>
          <w:rFonts w:hint="eastAsia" w:ascii="宋体" w:hAnsi="宋体" w:eastAsia="宋体" w:cs="宋体"/>
          <w:b/>
          <w:bCs w:val="0"/>
          <w:color w:val="auto"/>
          <w:sz w:val="44"/>
          <w:szCs w:val="44"/>
          <w:highlight w:val="none"/>
        </w:rPr>
        <w:t>采购</w:t>
      </w:r>
      <w:r>
        <w:rPr>
          <w:rFonts w:hint="eastAsia" w:ascii="宋体" w:hAnsi="宋体" w:eastAsia="宋体" w:cs="宋体"/>
          <w:b/>
          <w:bCs w:val="0"/>
          <w:color w:val="auto"/>
          <w:sz w:val="44"/>
          <w:szCs w:val="44"/>
          <w:highlight w:val="none"/>
          <w:lang w:val="en-US" w:eastAsia="zh-CN"/>
        </w:rPr>
        <w:t>需求</w:t>
      </w:r>
    </w:p>
    <w:p>
      <w:pPr>
        <w:spacing w:line="578" w:lineRule="exact"/>
        <w:jc w:val="center"/>
        <w:rPr>
          <w:rFonts w:hint="eastAsia" w:ascii="宋体" w:hAnsi="宋体" w:eastAsia="宋体" w:cs="宋体"/>
          <w:bCs/>
          <w:color w:val="auto"/>
          <w:sz w:val="44"/>
          <w:szCs w:val="44"/>
          <w:highlight w:val="none"/>
          <w:lang w:val="en-US" w:eastAsia="zh-CN"/>
        </w:rPr>
      </w:pPr>
    </w:p>
    <w:p>
      <w:pPr>
        <w:widowControl/>
        <w:numPr>
          <w:ilvl w:val="0"/>
          <w:numId w:val="1"/>
        </w:numPr>
        <w:tabs>
          <w:tab w:val="left" w:pos="-720"/>
          <w:tab w:val="left" w:pos="144"/>
          <w:tab w:val="left" w:pos="192"/>
        </w:tabs>
        <w:suppressAutoHyphens/>
        <w:spacing w:line="384" w:lineRule="auto"/>
        <w:ind w:firstLine="543" w:firstLineChars="196"/>
        <w:rPr>
          <w:rFonts w:hint="eastAsia" w:ascii="宋体" w:hAnsi="宋体" w:eastAsia="宋体" w:cs="宋体"/>
          <w:b/>
          <w:color w:val="auto"/>
          <w:spacing w:val="-2"/>
          <w:kern w:val="0"/>
          <w:sz w:val="28"/>
          <w:szCs w:val="28"/>
          <w:highlight w:val="none"/>
          <w:lang w:val="en-AU"/>
        </w:rPr>
      </w:pPr>
      <w:r>
        <w:rPr>
          <w:rFonts w:hint="eastAsia" w:ascii="宋体" w:hAnsi="宋体" w:eastAsia="宋体" w:cs="宋体"/>
          <w:b/>
          <w:color w:val="auto"/>
          <w:spacing w:val="-2"/>
          <w:kern w:val="0"/>
          <w:sz w:val="28"/>
          <w:szCs w:val="28"/>
          <w:highlight w:val="none"/>
          <w:lang w:val="en-AU"/>
        </w:rPr>
        <w:t>项目基本信息：</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
          <w:kern w:val="0"/>
          <w:sz w:val="24"/>
          <w:szCs w:val="24"/>
          <w:highlight w:val="none"/>
          <w:lang w:val="en-AU" w:eastAsia="zh-CN"/>
        </w:rPr>
        <w:t>项目名称：</w:t>
      </w:r>
      <w:r>
        <w:rPr>
          <w:rFonts w:hint="eastAsia" w:ascii="宋体" w:hAnsi="宋体" w:eastAsia="宋体" w:cs="宋体"/>
          <w:b w:val="0"/>
          <w:bCs/>
          <w:color w:val="auto"/>
          <w:spacing w:val="-2"/>
          <w:kern w:val="0"/>
          <w:sz w:val="24"/>
          <w:szCs w:val="24"/>
          <w:highlight w:val="none"/>
          <w:lang w:val="en-US" w:eastAsia="zh-CN"/>
        </w:rPr>
        <w:t>2021年</w:t>
      </w:r>
      <w:r>
        <w:rPr>
          <w:rFonts w:hint="eastAsia" w:ascii="宋体" w:hAnsi="宋体" w:eastAsia="宋体" w:cs="宋体"/>
          <w:b w:val="0"/>
          <w:bCs/>
          <w:color w:val="auto"/>
          <w:sz w:val="24"/>
          <w:szCs w:val="24"/>
          <w:highlight w:val="none"/>
          <w:lang w:eastAsia="zh-CN"/>
        </w:rPr>
        <w:t>光明区</w:t>
      </w:r>
      <w:r>
        <w:rPr>
          <w:rFonts w:hint="eastAsia" w:ascii="宋体" w:hAnsi="宋体" w:eastAsia="宋体" w:cs="宋体"/>
          <w:b w:val="0"/>
          <w:bCs/>
          <w:color w:val="auto"/>
          <w:sz w:val="24"/>
          <w:szCs w:val="24"/>
          <w:highlight w:val="none"/>
        </w:rPr>
        <w:t>图书馆</w:t>
      </w:r>
      <w:r>
        <w:rPr>
          <w:rFonts w:hint="eastAsia" w:ascii="宋体" w:hAnsi="宋体" w:eastAsia="宋体" w:cs="宋体"/>
          <w:b w:val="0"/>
          <w:bCs/>
          <w:color w:val="auto"/>
          <w:sz w:val="24"/>
          <w:szCs w:val="24"/>
          <w:highlight w:val="none"/>
          <w:lang w:eastAsia="zh-CN"/>
        </w:rPr>
        <w:t>总分馆报刊</w:t>
      </w:r>
      <w:r>
        <w:rPr>
          <w:rFonts w:hint="eastAsia" w:ascii="宋体" w:hAnsi="宋体" w:eastAsia="宋体" w:cs="宋体"/>
          <w:b w:val="0"/>
          <w:bCs/>
          <w:color w:val="auto"/>
          <w:sz w:val="24"/>
          <w:szCs w:val="24"/>
          <w:highlight w:val="none"/>
        </w:rPr>
        <w:t>采购</w:t>
      </w:r>
      <w:r>
        <w:rPr>
          <w:rFonts w:hint="eastAsia" w:ascii="宋体" w:hAnsi="宋体" w:eastAsia="宋体" w:cs="宋体"/>
          <w:b w:val="0"/>
          <w:bCs/>
          <w:color w:val="auto"/>
          <w:sz w:val="24"/>
          <w:szCs w:val="24"/>
          <w:highlight w:val="none"/>
        </w:rPr>
        <w:t>项目</w:t>
      </w:r>
    </w:p>
    <w:p>
      <w:pPr>
        <w:widowControl/>
        <w:numPr>
          <w:ilvl w:val="0"/>
          <w:numId w:val="0"/>
        </w:numPr>
        <w:tabs>
          <w:tab w:val="left" w:pos="-720"/>
          <w:tab w:val="left" w:pos="144"/>
          <w:tab w:val="left" w:pos="192"/>
        </w:tabs>
        <w:suppressAutoHyphens/>
        <w:spacing w:line="384" w:lineRule="auto"/>
        <w:ind w:firstLine="960" w:firstLineChars="4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招标总额</w:t>
      </w:r>
      <w:r>
        <w:rPr>
          <w:rFonts w:hint="eastAsia" w:ascii="宋体" w:hAnsi="宋体" w:eastAsia="宋体" w:cs="宋体"/>
          <w:b w:val="0"/>
          <w:bCs/>
          <w:color w:val="auto"/>
          <w:sz w:val="24"/>
          <w:szCs w:val="24"/>
          <w:highlight w:val="none"/>
        </w:rPr>
        <w:t>（人民币）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89.789784万元（报价高于89.789784万元无效）</w:t>
      </w:r>
    </w:p>
    <w:p>
      <w:pPr>
        <w:widowControl/>
        <w:numPr>
          <w:ilvl w:val="0"/>
          <w:numId w:val="0"/>
        </w:numPr>
        <w:tabs>
          <w:tab w:val="left" w:pos="-720"/>
          <w:tab w:val="left" w:pos="144"/>
          <w:tab w:val="left" w:pos="192"/>
        </w:tabs>
        <w:suppressAutoHyphens/>
        <w:spacing w:line="384" w:lineRule="auto"/>
        <w:ind w:firstLine="960" w:firstLineChars="400"/>
        <w:rPr>
          <w:rFonts w:hint="eastAsia" w:ascii="宋体" w:hAnsi="宋体" w:eastAsia="宋体" w:cs="宋体"/>
          <w:b w:val="0"/>
          <w:bCs/>
          <w:color w:val="auto"/>
          <w:sz w:val="24"/>
          <w:szCs w:val="24"/>
          <w:highlight w:val="none"/>
          <w:lang w:val="en-US"/>
        </w:rPr>
      </w:pPr>
    </w:p>
    <w:p>
      <w:pPr>
        <w:widowControl/>
        <w:numPr>
          <w:ilvl w:val="0"/>
          <w:numId w:val="1"/>
        </w:numPr>
        <w:tabs>
          <w:tab w:val="left" w:pos="-720"/>
          <w:tab w:val="left" w:pos="144"/>
          <w:tab w:val="left" w:pos="192"/>
        </w:tabs>
        <w:suppressAutoHyphens/>
        <w:spacing w:line="384" w:lineRule="auto"/>
        <w:ind w:firstLine="543" w:firstLineChars="196"/>
        <w:rPr>
          <w:rFonts w:hint="eastAsia" w:ascii="宋体" w:hAnsi="宋体" w:eastAsia="宋体" w:cs="宋体"/>
          <w:b/>
          <w:color w:val="auto"/>
          <w:spacing w:val="-2"/>
          <w:kern w:val="0"/>
          <w:sz w:val="28"/>
          <w:szCs w:val="28"/>
          <w:highlight w:val="none"/>
          <w:lang w:val="en-AU"/>
        </w:rPr>
      </w:pPr>
      <w:r>
        <w:rPr>
          <w:rFonts w:hint="eastAsia" w:ascii="宋体" w:hAnsi="宋体" w:eastAsia="宋体" w:cs="宋体"/>
          <w:b/>
          <w:color w:val="auto"/>
          <w:spacing w:val="-2"/>
          <w:kern w:val="0"/>
          <w:sz w:val="28"/>
          <w:szCs w:val="28"/>
          <w:highlight w:val="none"/>
          <w:lang w:val="en-AU"/>
        </w:rPr>
        <w:t>项目</w:t>
      </w:r>
      <w:r>
        <w:rPr>
          <w:rFonts w:hint="eastAsia" w:ascii="宋体" w:hAnsi="宋体" w:eastAsia="宋体" w:cs="宋体"/>
          <w:b/>
          <w:color w:val="auto"/>
          <w:spacing w:val="-2"/>
          <w:kern w:val="0"/>
          <w:sz w:val="28"/>
          <w:szCs w:val="28"/>
          <w:highlight w:val="none"/>
          <w:lang w:val="en-AU" w:eastAsia="zh-CN"/>
        </w:rPr>
        <w:t>内容：</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项目名称：</w:t>
      </w:r>
      <w:r>
        <w:rPr>
          <w:rFonts w:hint="eastAsia" w:ascii="宋体" w:hAnsi="宋体" w:eastAsia="宋体" w:cs="宋体"/>
          <w:b w:val="0"/>
          <w:bCs/>
          <w:color w:val="auto"/>
          <w:spacing w:val="-2"/>
          <w:kern w:val="0"/>
          <w:sz w:val="24"/>
          <w:szCs w:val="24"/>
          <w:highlight w:val="none"/>
          <w:lang w:val="en-US" w:eastAsia="zh-CN"/>
        </w:rPr>
        <w:t>2021年</w:t>
      </w:r>
      <w:r>
        <w:rPr>
          <w:rFonts w:hint="eastAsia" w:ascii="宋体" w:hAnsi="宋体" w:eastAsia="宋体" w:cs="宋体"/>
          <w:b w:val="0"/>
          <w:bCs/>
          <w:color w:val="auto"/>
          <w:spacing w:val="-2"/>
          <w:kern w:val="0"/>
          <w:sz w:val="24"/>
          <w:szCs w:val="24"/>
          <w:highlight w:val="none"/>
          <w:lang w:val="en-AU" w:eastAsia="zh-CN"/>
        </w:rPr>
        <w:t>光明区图书馆总分馆报刊采购项目</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计量单位：份</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数量：新馆不少于</w:t>
      </w:r>
      <w:r>
        <w:rPr>
          <w:rFonts w:hint="eastAsia" w:ascii="宋体" w:hAnsi="宋体" w:eastAsia="宋体" w:cs="宋体"/>
          <w:b w:val="0"/>
          <w:bCs/>
          <w:color w:val="auto"/>
          <w:spacing w:val="-2"/>
          <w:kern w:val="0"/>
          <w:sz w:val="24"/>
          <w:szCs w:val="24"/>
          <w:highlight w:val="none"/>
          <w:lang w:val="en-US" w:eastAsia="zh-CN"/>
        </w:rPr>
        <w:t>1320种，1367份；老馆不少于1200种，1206份,28个分馆不少于2223份（详情见附件2）。</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报刊订到率：</w:t>
      </w:r>
      <w:r>
        <w:rPr>
          <w:rFonts w:hint="eastAsia" w:ascii="宋体" w:hAnsi="宋体" w:eastAsia="宋体" w:cs="宋体"/>
          <w:b w:val="0"/>
          <w:bCs/>
          <w:color w:val="auto"/>
          <w:spacing w:val="-2"/>
          <w:kern w:val="0"/>
          <w:sz w:val="24"/>
          <w:szCs w:val="24"/>
          <w:highlight w:val="none"/>
          <w:lang w:val="en-US" w:eastAsia="zh-CN"/>
        </w:rPr>
        <w:t>100%</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到刊率：</w:t>
      </w:r>
      <w:r>
        <w:rPr>
          <w:rFonts w:hint="eastAsia" w:ascii="宋体" w:hAnsi="宋体" w:eastAsia="宋体" w:cs="宋体"/>
          <w:b w:val="0"/>
          <w:bCs/>
          <w:color w:val="auto"/>
          <w:spacing w:val="-2"/>
          <w:kern w:val="0"/>
          <w:sz w:val="24"/>
          <w:szCs w:val="24"/>
          <w:highlight w:val="none"/>
          <w:lang w:val="en-US" w:eastAsia="zh-CN"/>
        </w:rPr>
        <w:t>98%</w:t>
      </w:r>
    </w:p>
    <w:p>
      <w:pPr>
        <w:widowControl/>
        <w:numPr>
          <w:ilvl w:val="-1"/>
          <w:numId w:val="0"/>
        </w:numPr>
        <w:tabs>
          <w:tab w:val="left" w:pos="-720"/>
          <w:tab w:val="left" w:pos="144"/>
          <w:tab w:val="left" w:pos="192"/>
        </w:tabs>
        <w:suppressAutoHyphens/>
        <w:spacing w:line="384" w:lineRule="auto"/>
        <w:ind w:firstLine="1440" w:firstLineChars="600"/>
        <w:rPr>
          <w:rFonts w:hint="eastAsia" w:ascii="宋体" w:hAnsi="宋体" w:eastAsia="宋体" w:cs="宋体"/>
          <w:b w:val="0"/>
          <w:color w:val="auto"/>
          <w:spacing w:val="0"/>
          <w:kern w:val="2"/>
          <w:sz w:val="24"/>
          <w:szCs w:val="24"/>
          <w:highlight w:val="none"/>
          <w:lang w:val="en-US"/>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项目预算金额（支付上限）：</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人民币捌拾玖万柒仟捌佰玖拾柒元捌角肆分（¥</w:t>
      </w:r>
      <w:r>
        <w:rPr>
          <w:rFonts w:hint="eastAsia" w:ascii="宋体" w:hAnsi="宋体" w:eastAsia="宋体" w:cs="宋体"/>
          <w:b w:val="0"/>
          <w:bCs/>
          <w:color w:val="auto"/>
          <w:spacing w:val="-2"/>
          <w:kern w:val="0"/>
          <w:sz w:val="24"/>
          <w:szCs w:val="24"/>
          <w:highlight w:val="none"/>
          <w:lang w:val="en-US" w:eastAsia="zh-CN"/>
        </w:rPr>
        <w:t>897</w:t>
      </w:r>
      <w:r>
        <w:rPr>
          <w:rFonts w:hint="eastAsia" w:ascii="宋体" w:hAnsi="宋体" w:eastAsia="宋体" w:cs="宋体"/>
          <w:b w:val="0"/>
          <w:bCs/>
          <w:color w:val="auto"/>
          <w:spacing w:val="-2"/>
          <w:kern w:val="0"/>
          <w:sz w:val="24"/>
          <w:szCs w:val="24"/>
          <w:highlight w:val="none"/>
          <w:lang w:val="en-AU" w:eastAsia="zh-CN"/>
        </w:rPr>
        <w:t>,</w:t>
      </w:r>
      <w:r>
        <w:rPr>
          <w:rFonts w:hint="eastAsia" w:ascii="宋体" w:hAnsi="宋体" w:eastAsia="宋体" w:cs="宋体"/>
          <w:b w:val="0"/>
          <w:bCs/>
          <w:color w:val="auto"/>
          <w:spacing w:val="-2"/>
          <w:kern w:val="0"/>
          <w:sz w:val="24"/>
          <w:szCs w:val="24"/>
          <w:highlight w:val="none"/>
          <w:lang w:val="en-US" w:eastAsia="zh-CN"/>
        </w:rPr>
        <w:t>897</w:t>
      </w:r>
      <w:r>
        <w:rPr>
          <w:rFonts w:hint="eastAsia" w:ascii="宋体" w:hAnsi="宋体" w:eastAsia="宋体" w:cs="宋体"/>
          <w:b w:val="0"/>
          <w:bCs/>
          <w:color w:val="auto"/>
          <w:spacing w:val="-2"/>
          <w:kern w:val="0"/>
          <w:sz w:val="24"/>
          <w:szCs w:val="24"/>
          <w:highlight w:val="none"/>
          <w:lang w:val="en-AU" w:eastAsia="zh-CN"/>
        </w:rPr>
        <w:t>.</w:t>
      </w:r>
      <w:r>
        <w:rPr>
          <w:rFonts w:hint="eastAsia" w:ascii="宋体" w:hAnsi="宋体" w:eastAsia="宋体" w:cs="宋体"/>
          <w:b w:val="0"/>
          <w:bCs/>
          <w:color w:val="auto"/>
          <w:spacing w:val="-2"/>
          <w:kern w:val="0"/>
          <w:sz w:val="24"/>
          <w:szCs w:val="24"/>
          <w:highlight w:val="none"/>
          <w:lang w:val="en-US" w:eastAsia="zh-CN"/>
        </w:rPr>
        <w:t>84</w:t>
      </w:r>
      <w:r>
        <w:rPr>
          <w:rFonts w:hint="eastAsia" w:ascii="宋体" w:hAnsi="宋体" w:eastAsia="宋体" w:cs="宋体"/>
          <w:b w:val="0"/>
          <w:bCs/>
          <w:color w:val="auto"/>
          <w:spacing w:val="-2"/>
          <w:kern w:val="0"/>
          <w:sz w:val="24"/>
          <w:szCs w:val="24"/>
          <w:highlight w:val="none"/>
          <w:lang w:val="en-AU" w:eastAsia="zh-CN"/>
        </w:rPr>
        <w:t>）</w:t>
      </w:r>
    </w:p>
    <w:p>
      <w:pPr>
        <w:numPr>
          <w:ilvl w:val="-1"/>
          <w:numId w:val="0"/>
        </w:numPr>
        <w:spacing w:line="400" w:lineRule="exact"/>
        <w:ind w:firstLine="1050" w:firstLineChars="500"/>
        <w:jc w:val="left"/>
        <w:rPr>
          <w:rFonts w:hint="eastAsia" w:ascii="宋体" w:hAnsi="宋体" w:eastAsia="宋体" w:cs="宋体"/>
          <w:b w:val="0"/>
          <w:bCs/>
          <w:color w:val="auto"/>
          <w:sz w:val="21"/>
          <w:szCs w:val="21"/>
          <w:highlight w:val="none"/>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评标方式及中标办法</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本次采购</w:t>
      </w:r>
      <w:r>
        <w:rPr>
          <w:rFonts w:hint="eastAsia" w:ascii="宋体" w:hAnsi="宋体" w:eastAsia="宋体" w:cs="宋体"/>
          <w:b w:val="0"/>
          <w:bCs/>
          <w:color w:val="auto"/>
          <w:spacing w:val="-2"/>
          <w:kern w:val="0"/>
          <w:sz w:val="24"/>
          <w:szCs w:val="24"/>
          <w:highlight w:val="none"/>
          <w:lang w:val="en-US" w:eastAsia="zh-CN"/>
        </w:rPr>
        <w:t>以</w:t>
      </w:r>
      <w:r>
        <w:rPr>
          <w:rFonts w:hint="eastAsia" w:ascii="宋体" w:hAnsi="宋体" w:eastAsia="宋体" w:cs="宋体"/>
          <w:b w:val="0"/>
          <w:bCs/>
          <w:color w:val="auto"/>
          <w:spacing w:val="-2"/>
          <w:kern w:val="0"/>
          <w:sz w:val="24"/>
          <w:szCs w:val="24"/>
          <w:highlight w:val="none"/>
          <w:lang w:val="en-AU" w:eastAsia="zh-CN"/>
        </w:rPr>
        <w:t>综合评分法的方式进行评标。由光明区图书馆报刊采购小组进行审查投标供应商的资格及投标文件，从价格、技术、商务内容、服务等方面进行打分，综合得分最高中标的方式。</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投标公司资质要求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具有邮政基础业务（报刊发行）；具有国家允许经营的其他邮政业务；（提供合法有效的营业执照原件扫描件，原件备查；如深圳企业营业执照未反映经营范围，须提供深圳市市场监督管理局网站关于供应商经营范围查询结果的截图）。</w:t>
      </w:r>
    </w:p>
    <w:p>
      <w:pPr>
        <w:pStyle w:val="2"/>
        <w:numPr>
          <w:ilvl w:val="-1"/>
          <w:numId w:val="0"/>
        </w:numPr>
        <w:spacing w:before="156" w:beforeLines="50" w:after="156" w:afterLines="50"/>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lang w:eastAsia="zh-CN"/>
        </w:rPr>
        <w:t>具体需求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w:t>
      </w:r>
      <w:r>
        <w:rPr>
          <w:rFonts w:hint="eastAsia" w:ascii="宋体" w:hAnsi="宋体" w:eastAsia="宋体" w:cs="宋体"/>
          <w:b w:val="0"/>
          <w:bCs/>
          <w:color w:val="auto"/>
          <w:spacing w:val="-2"/>
          <w:kern w:val="0"/>
          <w:sz w:val="24"/>
          <w:szCs w:val="24"/>
          <w:highlight w:val="none"/>
          <w:lang w:val="en-AU" w:eastAsia="zh-CN"/>
        </w:rPr>
        <w:t>一）品种与数量要求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保证严格按照采购方采购清单所列的报刊品种和数量及时供货（推迟出版、停刊除外）；除非采购方作出调整变动，保证不随意增减采购清单中的报刊品种和数量；及时向采购方提供改名报刊、推迟出刊、停刊的信息，允许采购方在收到上述信息后调整采购清单，保证按照采购方最终决定执行；保证随刊附送的增刊完整和数量齐全。</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根据采购方提供的采购清单，保证邮发报刊订到率100%，每年按时投递到馆的到刊率达到98%以上（休刊、停刊除外，需给予我馆休刊、停刊等特殊情况说明）；保证投递时限，除不可抗力因素应确保当天出版的报刊当天投递到馆。非出版社原因，保证期刊出版后15天内到馆。</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3、采购的品种。供应商承诺并保证按照采购方订购清单供货，报刊订到率100%。各省自治区直辖市交邮发党报及合订本订到率100%。</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4、供应商承诺</w:t>
      </w:r>
      <w:r>
        <w:rPr>
          <w:rFonts w:hint="eastAsia" w:ascii="宋体" w:hAnsi="宋体" w:eastAsia="宋体" w:cs="宋体"/>
          <w:b w:val="0"/>
          <w:bCs/>
          <w:color w:val="auto"/>
          <w:spacing w:val="-2"/>
          <w:kern w:val="0"/>
          <w:sz w:val="24"/>
          <w:szCs w:val="24"/>
          <w:highlight w:val="none"/>
          <w:lang w:val="en-AU" w:eastAsia="zh-CN"/>
        </w:rPr>
        <w:t>保证严格按照采购</w:t>
      </w:r>
      <w:r>
        <w:rPr>
          <w:rFonts w:hint="eastAsia" w:ascii="宋体" w:hAnsi="宋体" w:eastAsia="宋体" w:cs="宋体"/>
          <w:b w:val="0"/>
          <w:bCs/>
          <w:color w:val="auto"/>
          <w:spacing w:val="-2"/>
          <w:kern w:val="0"/>
          <w:sz w:val="24"/>
          <w:szCs w:val="24"/>
          <w:highlight w:val="none"/>
          <w:lang w:val="en-US" w:eastAsia="zh-CN"/>
        </w:rPr>
        <w:t>方订购清单份数供货，</w:t>
      </w:r>
      <w:r>
        <w:rPr>
          <w:rFonts w:hint="eastAsia" w:ascii="宋体" w:hAnsi="宋体" w:eastAsia="宋体" w:cs="宋体"/>
          <w:b w:val="0"/>
          <w:bCs/>
          <w:color w:val="auto"/>
          <w:spacing w:val="-2"/>
          <w:kern w:val="0"/>
          <w:sz w:val="24"/>
          <w:szCs w:val="24"/>
          <w:highlight w:val="none"/>
          <w:lang w:val="en-AU" w:eastAsia="zh-CN"/>
        </w:rPr>
        <w:t>保证不随意增减合并采购清单的份数。</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5、供应商承诺</w:t>
      </w:r>
      <w:r>
        <w:rPr>
          <w:rFonts w:hint="eastAsia" w:ascii="宋体" w:hAnsi="宋体" w:eastAsia="宋体" w:cs="宋体"/>
          <w:b w:val="0"/>
          <w:bCs/>
          <w:color w:val="auto"/>
          <w:spacing w:val="-2"/>
          <w:kern w:val="0"/>
          <w:sz w:val="24"/>
          <w:szCs w:val="24"/>
          <w:highlight w:val="none"/>
          <w:lang w:val="en-AU" w:eastAsia="zh-CN"/>
        </w:rPr>
        <w:t>保证解决订阅售后服务，保证第一时间处理报刊未到，报刊多送等问题。</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6、供应商承诺</w:t>
      </w:r>
      <w:r>
        <w:rPr>
          <w:rFonts w:hint="eastAsia" w:ascii="宋体" w:hAnsi="宋体" w:eastAsia="宋体" w:cs="宋体"/>
          <w:b w:val="0"/>
          <w:bCs/>
          <w:color w:val="auto"/>
          <w:spacing w:val="-2"/>
          <w:kern w:val="0"/>
          <w:sz w:val="24"/>
          <w:szCs w:val="24"/>
          <w:highlight w:val="none"/>
          <w:lang w:val="en-AU" w:eastAsia="zh-CN"/>
        </w:rPr>
        <w:t>保证指定相关负责人负责总分馆接口事务。</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7、供应商保证送达期刊完整性。</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（二）报刊质量要求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供应商保证提供的报刊是合法出版，若因非法出版或产生知识产权纠纷，供应商负全部责任。出现与采购清单不符、报刊出现装订、印刷质量问题和损坏时，供应商保证负责及时退换或按期刊每册单价、报纸每张单价原价赔偿。</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（三）送货要求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供应商应当免费按照采购方要求的固定数量投递到采购方指定地址（详情见附件</w:t>
      </w:r>
      <w:r>
        <w:rPr>
          <w:rFonts w:hint="eastAsia" w:ascii="宋体" w:hAnsi="宋体" w:eastAsia="宋体" w:cs="宋体"/>
          <w:b w:val="0"/>
          <w:bCs/>
          <w:color w:val="auto"/>
          <w:spacing w:val="-2"/>
          <w:kern w:val="0"/>
          <w:sz w:val="24"/>
          <w:szCs w:val="24"/>
          <w:highlight w:val="none"/>
          <w:lang w:val="en-US" w:eastAsia="zh-CN"/>
        </w:rPr>
        <w:t>2</w:t>
      </w:r>
      <w:r>
        <w:rPr>
          <w:rFonts w:hint="eastAsia" w:ascii="宋体" w:hAnsi="宋体" w:eastAsia="宋体" w:cs="宋体"/>
          <w:b w:val="0"/>
          <w:bCs/>
          <w:color w:val="auto"/>
          <w:spacing w:val="-2"/>
          <w:kern w:val="0"/>
          <w:sz w:val="24"/>
          <w:szCs w:val="24"/>
          <w:highlight w:val="none"/>
          <w:lang w:val="en-AU" w:eastAsia="zh-CN"/>
        </w:rPr>
        <w:t>），供应商应当在送报刊时提供与每批报刊数量、品种、价格相符的详细电脑清单，供应商承诺并保证每周一至周日均有送货，每天送1-2次，当日报纸需每天早上</w:t>
      </w:r>
      <w:r>
        <w:rPr>
          <w:rFonts w:hint="eastAsia" w:ascii="宋体" w:hAnsi="宋体" w:eastAsia="宋体" w:cs="宋体"/>
          <w:b w:val="0"/>
          <w:bCs/>
          <w:color w:val="auto"/>
          <w:spacing w:val="-2"/>
          <w:kern w:val="0"/>
          <w:sz w:val="24"/>
          <w:szCs w:val="24"/>
          <w:highlight w:val="none"/>
          <w:lang w:val="en-US" w:eastAsia="zh-CN"/>
        </w:rPr>
        <w:t>9：00</w:t>
      </w:r>
      <w:r>
        <w:rPr>
          <w:rFonts w:hint="eastAsia" w:ascii="宋体" w:hAnsi="宋体" w:eastAsia="宋体" w:cs="宋体"/>
          <w:b w:val="0"/>
          <w:bCs/>
          <w:color w:val="auto"/>
          <w:spacing w:val="-2"/>
          <w:kern w:val="0"/>
          <w:sz w:val="24"/>
          <w:szCs w:val="24"/>
          <w:highlight w:val="none"/>
          <w:lang w:val="en-AU" w:eastAsia="zh-CN"/>
        </w:rPr>
        <w:t>前送到。即报纸、期刊送到指定地点中的指定地點或报箱。</w:t>
      </w:r>
      <w:r>
        <w:rPr>
          <w:rFonts w:hint="eastAsia" w:ascii="宋体" w:hAnsi="宋体" w:eastAsia="宋体" w:cs="宋体"/>
          <w:b w:val="0"/>
          <w:bCs/>
          <w:color w:val="auto"/>
          <w:spacing w:val="-2"/>
          <w:kern w:val="0"/>
          <w:sz w:val="24"/>
          <w:szCs w:val="24"/>
          <w:highlight w:val="none"/>
          <w:lang w:val="en-US" w:eastAsia="zh-CN"/>
        </w:rPr>
        <w:t>供应商承诺</w:t>
      </w:r>
      <w:r>
        <w:rPr>
          <w:rFonts w:hint="eastAsia" w:ascii="宋体" w:hAnsi="宋体" w:eastAsia="宋体" w:cs="宋体"/>
          <w:b w:val="0"/>
          <w:bCs/>
          <w:color w:val="auto"/>
          <w:spacing w:val="-2"/>
          <w:kern w:val="0"/>
          <w:sz w:val="24"/>
          <w:szCs w:val="24"/>
          <w:highlight w:val="none"/>
          <w:lang w:val="en-AU" w:eastAsia="zh-CN"/>
        </w:rPr>
        <w:t>保证严格按照</w:t>
      </w:r>
      <w:r>
        <w:rPr>
          <w:rFonts w:hint="eastAsia" w:ascii="宋体" w:hAnsi="宋体" w:eastAsia="宋体" w:cs="宋体"/>
          <w:b w:val="0"/>
          <w:bCs/>
          <w:color w:val="auto"/>
          <w:spacing w:val="-2"/>
          <w:kern w:val="0"/>
          <w:sz w:val="24"/>
          <w:szCs w:val="24"/>
          <w:highlight w:val="none"/>
          <w:lang w:val="en-US" w:eastAsia="zh-CN"/>
        </w:rPr>
        <w:t>采购方指定送货地点供货，</w:t>
      </w:r>
      <w:r>
        <w:rPr>
          <w:rFonts w:hint="eastAsia" w:ascii="宋体" w:hAnsi="宋体" w:eastAsia="宋体" w:cs="宋体"/>
          <w:b w:val="0"/>
          <w:bCs/>
          <w:color w:val="auto"/>
          <w:spacing w:val="-2"/>
          <w:kern w:val="0"/>
          <w:sz w:val="24"/>
          <w:szCs w:val="24"/>
          <w:highlight w:val="none"/>
          <w:lang w:val="en-AU" w:eastAsia="zh-CN"/>
        </w:rPr>
        <w:t>保证不随意增减合并采购清单的份数。</w:t>
      </w:r>
    </w:p>
    <w:p>
      <w:pPr>
        <w:widowControl/>
        <w:numPr>
          <w:ilvl w:val="0"/>
          <w:numId w:val="0"/>
        </w:numPr>
        <w:tabs>
          <w:tab w:val="left" w:pos="-720"/>
          <w:tab w:val="left" w:pos="144"/>
          <w:tab w:val="left" w:pos="192"/>
        </w:tabs>
        <w:suppressAutoHyphens/>
        <w:spacing w:line="384" w:lineRule="auto"/>
        <w:ind w:firstLine="944" w:firstLineChars="400"/>
        <w:jc w:val="left"/>
        <w:rPr>
          <w:rFonts w:hint="eastAsia" w:ascii="宋体" w:hAnsi="宋体" w:eastAsia="宋体" w:cs="宋体"/>
          <w:b w:val="0"/>
          <w:bCs/>
          <w:color w:val="auto"/>
          <w:spacing w:val="-2"/>
          <w:kern w:val="0"/>
          <w:sz w:val="24"/>
          <w:szCs w:val="24"/>
          <w:highlight w:val="none"/>
          <w:lang w:val="en-AU" w:eastAsia="zh-CN"/>
        </w:rPr>
      </w:pPr>
    </w:p>
    <w:tbl>
      <w:tblPr>
        <w:tblStyle w:val="4"/>
        <w:tblW w:w="8001" w:type="dxa"/>
        <w:tblInd w:w="0" w:type="dxa"/>
        <w:shd w:val="clear" w:color="auto" w:fill="auto"/>
        <w:tblLayout w:type="fixed"/>
        <w:tblCellMar>
          <w:top w:w="0" w:type="dxa"/>
          <w:left w:w="0" w:type="dxa"/>
          <w:bottom w:w="0" w:type="dxa"/>
          <w:right w:w="0" w:type="dxa"/>
        </w:tblCellMar>
      </w:tblPr>
      <w:tblGrid>
        <w:gridCol w:w="1101"/>
        <w:gridCol w:w="2520"/>
        <w:gridCol w:w="4380"/>
      </w:tblGrid>
      <w:tr>
        <w:tblPrEx>
          <w:shd w:val="clear" w:color="auto" w:fill="auto"/>
          <w:tblCellMar>
            <w:top w:w="0" w:type="dxa"/>
            <w:left w:w="0" w:type="dxa"/>
            <w:bottom w:w="0" w:type="dxa"/>
            <w:right w:w="0" w:type="dxa"/>
          </w:tblCellMar>
        </w:tblPrEx>
        <w:trPr>
          <w:trHeight w:val="56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馆舍名称</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地址</w:t>
            </w:r>
          </w:p>
        </w:tc>
      </w:tr>
      <w:tr>
        <w:tblPrEx>
          <w:tblCellMar>
            <w:top w:w="0" w:type="dxa"/>
            <w:left w:w="0" w:type="dxa"/>
            <w:bottom w:w="0" w:type="dxa"/>
            <w:right w:w="0" w:type="dxa"/>
          </w:tblCellMar>
        </w:tblPrEx>
        <w:trPr>
          <w:trHeight w:val="7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光明区图书馆老馆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光明区图书馆</w:t>
            </w:r>
            <w:r>
              <w:rPr>
                <w:rFonts w:hint="eastAsia" w:ascii="宋体" w:hAnsi="宋体" w:eastAsia="宋体" w:cs="宋体"/>
                <w:b w:val="0"/>
                <w:bCs/>
                <w:color w:val="auto"/>
                <w:spacing w:val="-2"/>
                <w:kern w:val="0"/>
                <w:sz w:val="24"/>
                <w:szCs w:val="24"/>
                <w:highlight w:val="none"/>
                <w:lang w:val="en-US" w:eastAsia="zh-CN"/>
              </w:rPr>
              <w:t>B座</w:t>
            </w:r>
            <w:r>
              <w:rPr>
                <w:rFonts w:hint="eastAsia" w:ascii="宋体" w:hAnsi="宋体" w:eastAsia="宋体" w:cs="宋体"/>
                <w:b w:val="0"/>
                <w:bCs/>
                <w:color w:val="auto"/>
                <w:spacing w:val="-2"/>
                <w:kern w:val="0"/>
                <w:sz w:val="24"/>
                <w:szCs w:val="24"/>
                <w:highlight w:val="none"/>
                <w:lang w:val="en-AU" w:eastAsia="zh-CN"/>
              </w:rPr>
              <w:t>一楼后门</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光明区图书馆新馆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深圳市光明区光明街道创投路和观光路交汇处（光明区文化艺术中心）</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公明街道图书馆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光明区公明办事处建设路45号公明文化体育中心2楼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传麒山图书馆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光明区传麒山花园西区四栋光明区党群服务中心2楼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马田街道图书馆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光明区马田街道石家社区峰荟花园4栋背后2楼（峰荟首末公交车总站楼上）</w:t>
            </w:r>
          </w:p>
        </w:tc>
      </w:tr>
      <w:tr>
        <w:tblPrEx>
          <w:tblCellMar>
            <w:top w:w="0" w:type="dxa"/>
            <w:left w:w="0" w:type="dxa"/>
            <w:bottom w:w="0" w:type="dxa"/>
            <w:right w:w="0" w:type="dxa"/>
          </w:tblCellMar>
        </w:tblPrEx>
        <w:trPr>
          <w:trHeight w:val="898"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玉塘街道图书馆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光明区玉塘街道模具基地党群服务中心（铭锋达内3楼）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凤凰社区图书馆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光明区凤凰街道光侨路2580号凤凰居委会201图书室</w:t>
            </w:r>
          </w:p>
        </w:tc>
      </w:tr>
      <w:tr>
        <w:tblPrEx>
          <w:tblCellMar>
            <w:top w:w="0" w:type="dxa"/>
            <w:left w:w="0" w:type="dxa"/>
            <w:bottom w:w="0" w:type="dxa"/>
            <w:right w:w="0" w:type="dxa"/>
          </w:tblCellMar>
        </w:tblPrEx>
        <w:trPr>
          <w:trHeight w:val="71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光明区光明街道光明社区工作站2楼</w:t>
            </w:r>
          </w:p>
        </w:tc>
      </w:tr>
      <w:tr>
        <w:tblPrEx>
          <w:tblCellMar>
            <w:top w:w="0" w:type="dxa"/>
            <w:left w:w="0" w:type="dxa"/>
            <w:bottom w:w="0" w:type="dxa"/>
            <w:right w:w="0" w:type="dxa"/>
          </w:tblCellMar>
        </w:tblPrEx>
        <w:trPr>
          <w:trHeight w:val="71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新羌社区图书馆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光明区新湖街道新羌社区工作站202室</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翠湖社区图书馆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光明区光明街道翠湖社区工作站2楼201室</w:t>
            </w:r>
          </w:p>
        </w:tc>
      </w:tr>
      <w:tr>
        <w:tblPrEx>
          <w:tblCellMar>
            <w:top w:w="0" w:type="dxa"/>
            <w:left w:w="0" w:type="dxa"/>
            <w:bottom w:w="0" w:type="dxa"/>
            <w:right w:w="0" w:type="dxa"/>
          </w:tblCellMar>
        </w:tblPrEx>
        <w:trPr>
          <w:trHeight w:val="82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东周社区图书馆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光明区光明街道东周社区综合服务楼2楼</w:t>
            </w:r>
          </w:p>
        </w:tc>
      </w:tr>
      <w:tr>
        <w:tblPrEx>
          <w:tblCellMar>
            <w:top w:w="0" w:type="dxa"/>
            <w:left w:w="0" w:type="dxa"/>
            <w:bottom w:w="0" w:type="dxa"/>
            <w:right w:w="0" w:type="dxa"/>
          </w:tblCellMar>
        </w:tblPrEx>
        <w:trPr>
          <w:trHeight w:val="85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碧眼社区图书馆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光明区光明街道碧眼社区工作站2楼202</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白花社区图书馆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光明区光明街道白花社区白花大道5号邻里服务中心2楼博文堂</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塘尾社区图书馆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光明区凤凰街道塘尾社区高墩北路198号塘尾居委会负1楼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李松蓢社区图书馆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光明区公明街道蒲园路2号党群服务中心一楼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甲子塘社区图书馆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光明区凤凰街道甲子塘社区老人活动中心2楼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薯田埔社区图书馆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光明区马田街道薯田埔社区老人活动中心3楼</w:t>
            </w:r>
          </w:p>
        </w:tc>
      </w:tr>
      <w:tr>
        <w:tblPrEx>
          <w:tblCellMar>
            <w:top w:w="0" w:type="dxa"/>
            <w:left w:w="0" w:type="dxa"/>
            <w:bottom w:w="0" w:type="dxa"/>
            <w:right w:w="0" w:type="dxa"/>
          </w:tblCellMar>
        </w:tblPrEx>
        <w:trPr>
          <w:trHeight w:val="80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合水口社区图书馆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光明区马田街道合水口社区社康中心3楼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玉律社区图书馆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光明区玉塘街道玉律社区党群服务中心1楼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西田社区图书馆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光明区公明街道西田路62号（允彩陈公祠旁边）</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下村社区图书馆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光明区公明办事处下村社区下村路32号下村广场内1楼（图书馆）</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新庄社区图书馆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光明区马田街道新庄社区大围大工路2号新庄社区党群服务中心203、204室</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石家社区图书馆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光明区马田街道石家社区上石家安佳工业园旁石家社区党群服务中心对面</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公明社区图书馆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光明区公明街道振明路150号公明社区党群服务中心3楼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楼村三月风图书馆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光明区新湖街道楼村社区三月风内1楼楼村三月风图书馆</w:t>
            </w:r>
          </w:p>
        </w:tc>
      </w:tr>
      <w:tr>
        <w:tblPrEx>
          <w:tblCellMar>
            <w:top w:w="0" w:type="dxa"/>
            <w:left w:w="0" w:type="dxa"/>
            <w:bottom w:w="0" w:type="dxa"/>
            <w:right w:w="0" w:type="dxa"/>
          </w:tblCellMar>
        </w:tblPrEx>
        <w:trPr>
          <w:trHeight w:val="82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default" w:ascii="宋体" w:hAnsi="宋体" w:eastAsia="宋体" w:cs="宋体"/>
                <w:b w:val="0"/>
                <w:bCs/>
                <w:color w:val="auto"/>
                <w:spacing w:val="-2"/>
                <w:kern w:val="0"/>
                <w:sz w:val="24"/>
                <w:szCs w:val="24"/>
                <w:highlight w:val="none"/>
                <w:lang w:val="en-US" w:eastAsia="zh-CN"/>
              </w:rPr>
            </w:pPr>
            <w:r>
              <w:rPr>
                <w:rFonts w:hint="eastAsia" w:ascii="宋体" w:hAnsi="宋体" w:cs="宋体"/>
                <w:b w:val="0"/>
                <w:bCs/>
                <w:color w:val="auto"/>
                <w:spacing w:val="-2"/>
                <w:kern w:val="0"/>
                <w:sz w:val="24"/>
                <w:szCs w:val="24"/>
                <w:highlight w:val="none"/>
                <w:lang w:val="en-US" w:eastAsia="zh-CN"/>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石围社区图书馆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深圳市光明区马田街道石围社区水库路51号（石围社区党群服务中心306）</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时尚创意谷（雪仙丽）图书馆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光明区马田街道薯田埔四工业区雪仙丽工业园一楼展厅</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爱湾绘本图书馆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光明区凤凰街道观光路招商局光明科技园A6栋4B单元</w:t>
            </w:r>
          </w:p>
        </w:tc>
      </w:tr>
      <w:tr>
        <w:tblPrEx>
          <w:tblCellMar>
            <w:top w:w="0" w:type="dxa"/>
            <w:left w:w="0" w:type="dxa"/>
            <w:bottom w:w="0" w:type="dxa"/>
            <w:right w:w="0" w:type="dxa"/>
          </w:tblCellMar>
        </w:tblPrEx>
        <w:trPr>
          <w:trHeight w:val="87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光明高新园区图书馆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光明区凤凰街道招商局智慧城B8栋一楼</w:t>
            </w:r>
          </w:p>
        </w:tc>
      </w:tr>
      <w:tr>
        <w:tblPrEx>
          <w:tblCellMar>
            <w:top w:w="0" w:type="dxa"/>
            <w:left w:w="0" w:type="dxa"/>
            <w:bottom w:w="0" w:type="dxa"/>
            <w:right w:w="0" w:type="dxa"/>
          </w:tblCellMar>
        </w:tblPrEx>
        <w:trPr>
          <w:trHeight w:val="84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伯尼图书馆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光明区马田街道金安路伯尼大厦一楼</w:t>
            </w:r>
          </w:p>
        </w:tc>
      </w:tr>
    </w:tbl>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（四）发行信息反馈要求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为了提升对采购方的投递服务，及时掌握短报缺刊情况及补缺刊，供应商设立专职售后服务支持人员，为采购方每月提供“到刊情况统计表”（含到刊及缺刊情况），并建立补刊应急预案，出现缺刊的，马上启动补刊流程。</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2、供应商应当编制“采购方采购清单中报刊变动情况表”，及时通知采购方。</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（五）报刊查补要求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1、设立专职售后服务支持人员负责报刊的查补工作，每月向采购方提供“到刊情况统计表”（含到刊及缺刊情况）。</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供应商售后服务支持人员随时监控到刊时间，发生到刊时间晚于正常到刊时间的，应当及时向采购方说明情况，并启动查询、补刊流程。发生短缺或差错的，采购方有权要求供应商按原价赔偿，或者在采购方书面同意的情况下，供应商可以采取以下措施补救：（1）邮局内优先调剂；（2）本地零售补刊；（3）广州零售补刊；（4）向主发局或其他渠道邮寄购买，其中（1）至（3）项应当在本要求约定的到馆日后一周内补刊，第（4）项供应商保证在出版后30天内到馆，如无法在上述期限内补齐，按报刊原价赔偿。</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（六）财务结算要求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1、以报刊订阅清单和发票作为结算依据，同意结算报刊款。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2、对于停报刊，供应商应当于</w:t>
      </w:r>
      <w:r>
        <w:rPr>
          <w:rFonts w:hint="eastAsia" w:ascii="宋体" w:hAnsi="宋体" w:eastAsia="宋体" w:cs="宋体"/>
          <w:b w:val="0"/>
          <w:bCs/>
          <w:color w:val="auto"/>
          <w:spacing w:val="-2"/>
          <w:kern w:val="0"/>
          <w:sz w:val="24"/>
          <w:szCs w:val="24"/>
          <w:highlight w:val="none"/>
          <w:lang w:val="en-US" w:eastAsia="zh-CN"/>
        </w:rPr>
        <w:t>2021</w:t>
      </w:r>
      <w:r>
        <w:rPr>
          <w:rFonts w:hint="eastAsia" w:ascii="宋体" w:hAnsi="宋体" w:eastAsia="宋体" w:cs="宋体"/>
          <w:b w:val="0"/>
          <w:bCs/>
          <w:color w:val="auto"/>
          <w:spacing w:val="-2"/>
          <w:kern w:val="0"/>
          <w:sz w:val="24"/>
          <w:szCs w:val="24"/>
          <w:highlight w:val="none"/>
          <w:lang w:val="en-AU" w:eastAsia="zh-CN"/>
        </w:rPr>
        <w:t>年</w:t>
      </w:r>
      <w:r>
        <w:rPr>
          <w:rFonts w:hint="eastAsia" w:ascii="宋体" w:hAnsi="宋体" w:eastAsia="宋体" w:cs="宋体"/>
          <w:b w:val="0"/>
          <w:bCs/>
          <w:color w:val="auto"/>
          <w:spacing w:val="-2"/>
          <w:kern w:val="0"/>
          <w:sz w:val="24"/>
          <w:szCs w:val="24"/>
          <w:highlight w:val="none"/>
          <w:lang w:val="en-US" w:eastAsia="zh-CN"/>
        </w:rPr>
        <w:t>02</w:t>
      </w:r>
      <w:r>
        <w:rPr>
          <w:rFonts w:hint="eastAsia" w:ascii="宋体" w:hAnsi="宋体" w:eastAsia="宋体" w:cs="宋体"/>
          <w:b w:val="0"/>
          <w:bCs/>
          <w:color w:val="auto"/>
          <w:spacing w:val="-2"/>
          <w:kern w:val="0"/>
          <w:sz w:val="24"/>
          <w:szCs w:val="24"/>
          <w:highlight w:val="none"/>
          <w:lang w:val="en-AU" w:eastAsia="zh-CN"/>
        </w:rPr>
        <w:t>月</w:t>
      </w:r>
      <w:r>
        <w:rPr>
          <w:rFonts w:hint="eastAsia" w:ascii="宋体" w:hAnsi="宋体" w:eastAsia="宋体" w:cs="宋体"/>
          <w:b w:val="0"/>
          <w:bCs/>
          <w:color w:val="auto"/>
          <w:spacing w:val="-2"/>
          <w:kern w:val="0"/>
          <w:sz w:val="24"/>
          <w:szCs w:val="24"/>
          <w:highlight w:val="none"/>
          <w:lang w:val="en-US" w:eastAsia="zh-CN"/>
        </w:rPr>
        <w:t>29</w:t>
      </w:r>
      <w:r>
        <w:rPr>
          <w:rFonts w:hint="eastAsia" w:ascii="宋体" w:hAnsi="宋体" w:eastAsia="宋体" w:cs="宋体"/>
          <w:b w:val="0"/>
          <w:bCs/>
          <w:color w:val="auto"/>
          <w:spacing w:val="-2"/>
          <w:kern w:val="0"/>
          <w:sz w:val="24"/>
          <w:szCs w:val="24"/>
          <w:highlight w:val="none"/>
          <w:lang w:val="en-AU" w:eastAsia="zh-CN"/>
        </w:rPr>
        <w:t>日前向采购方提供明细财务结算清单，并在采购方就停报刊发出退款通知后7个工作日内，根据采购方订购清单所列报刊价格如数退款给采购方充当来年报刊预定款。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3、如果发生报刊短缺或差错，供应商不能按照在本要求约定的期限内补齐的，供应商应当赔偿采购方，供应商应当于</w:t>
      </w:r>
      <w:r>
        <w:rPr>
          <w:rFonts w:hint="eastAsia" w:ascii="宋体" w:hAnsi="宋体" w:eastAsia="宋体" w:cs="宋体"/>
          <w:b w:val="0"/>
          <w:bCs/>
          <w:color w:val="auto"/>
          <w:spacing w:val="-2"/>
          <w:kern w:val="0"/>
          <w:sz w:val="24"/>
          <w:szCs w:val="24"/>
          <w:highlight w:val="none"/>
          <w:lang w:val="en-US" w:eastAsia="zh-CN"/>
        </w:rPr>
        <w:t>2020</w:t>
      </w:r>
      <w:r>
        <w:rPr>
          <w:rFonts w:hint="eastAsia" w:ascii="宋体" w:hAnsi="宋体" w:eastAsia="宋体" w:cs="宋体"/>
          <w:b w:val="0"/>
          <w:bCs/>
          <w:color w:val="auto"/>
          <w:spacing w:val="-2"/>
          <w:kern w:val="0"/>
          <w:sz w:val="24"/>
          <w:szCs w:val="24"/>
          <w:highlight w:val="none"/>
          <w:lang w:val="en-AU" w:eastAsia="zh-CN"/>
        </w:rPr>
        <w:t>年</w:t>
      </w:r>
      <w:r>
        <w:rPr>
          <w:rFonts w:hint="eastAsia" w:ascii="宋体" w:hAnsi="宋体" w:eastAsia="宋体" w:cs="宋体"/>
          <w:b w:val="0"/>
          <w:bCs/>
          <w:color w:val="auto"/>
          <w:spacing w:val="-2"/>
          <w:kern w:val="0"/>
          <w:sz w:val="24"/>
          <w:szCs w:val="24"/>
          <w:highlight w:val="none"/>
          <w:lang w:val="en-US" w:eastAsia="zh-CN"/>
        </w:rPr>
        <w:t>02</w:t>
      </w:r>
      <w:r>
        <w:rPr>
          <w:rFonts w:hint="eastAsia" w:ascii="宋体" w:hAnsi="宋体" w:eastAsia="宋体" w:cs="宋体"/>
          <w:b w:val="0"/>
          <w:bCs/>
          <w:color w:val="auto"/>
          <w:spacing w:val="-2"/>
          <w:kern w:val="0"/>
          <w:sz w:val="24"/>
          <w:szCs w:val="24"/>
          <w:highlight w:val="none"/>
          <w:lang w:val="en-AU" w:eastAsia="zh-CN"/>
        </w:rPr>
        <w:t>月</w:t>
      </w:r>
      <w:r>
        <w:rPr>
          <w:rFonts w:hint="eastAsia" w:ascii="宋体" w:hAnsi="宋体" w:eastAsia="宋体" w:cs="宋体"/>
          <w:b w:val="0"/>
          <w:bCs/>
          <w:color w:val="auto"/>
          <w:spacing w:val="-2"/>
          <w:kern w:val="0"/>
          <w:sz w:val="24"/>
          <w:szCs w:val="24"/>
          <w:highlight w:val="none"/>
          <w:lang w:val="en-US" w:eastAsia="zh-CN"/>
        </w:rPr>
        <w:t>29</w:t>
      </w:r>
      <w:r>
        <w:rPr>
          <w:rFonts w:hint="eastAsia" w:ascii="宋体" w:hAnsi="宋体" w:eastAsia="宋体" w:cs="宋体"/>
          <w:b w:val="0"/>
          <w:bCs/>
          <w:color w:val="auto"/>
          <w:spacing w:val="-2"/>
          <w:kern w:val="0"/>
          <w:sz w:val="24"/>
          <w:szCs w:val="24"/>
          <w:highlight w:val="none"/>
          <w:lang w:val="en-AU" w:eastAsia="zh-CN"/>
        </w:rPr>
        <w:t>日前就此向采购方提供明细财务结算清单，并在采购方就报刊短缺或差错发出退款通知后7个工作日内，根据采购方订购清单所列报刊价格如数退款给采购方充当来年报刊预定款。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4、终止本要求时，对于采购方已经提交采购清单但尚未到馆的报刊，供应商负有按采购方要求继续供货的义务。该服务期限为订购起始日起至来年</w:t>
      </w:r>
      <w:r>
        <w:rPr>
          <w:rFonts w:hint="eastAsia" w:ascii="宋体" w:hAnsi="宋体" w:eastAsia="宋体" w:cs="宋体"/>
          <w:b w:val="0"/>
          <w:bCs/>
          <w:color w:val="auto"/>
          <w:spacing w:val="-2"/>
          <w:kern w:val="0"/>
          <w:sz w:val="24"/>
          <w:szCs w:val="24"/>
          <w:highlight w:val="none"/>
          <w:lang w:val="en-US" w:eastAsia="zh-CN"/>
        </w:rPr>
        <w:t>12月31日为一个服务周期。</w:t>
      </w:r>
      <w:r>
        <w:rPr>
          <w:rFonts w:hint="eastAsia" w:ascii="宋体" w:hAnsi="宋体" w:eastAsia="宋体" w:cs="宋体"/>
          <w:b w:val="0"/>
          <w:bCs/>
          <w:color w:val="auto"/>
          <w:spacing w:val="-2"/>
          <w:kern w:val="0"/>
          <w:sz w:val="24"/>
          <w:szCs w:val="24"/>
          <w:highlight w:val="none"/>
          <w:lang w:val="en-AU" w:eastAsia="zh-CN"/>
        </w:rPr>
        <w:t xml:space="preserve"> 当年期刊供货最迟在</w:t>
      </w:r>
      <w:r>
        <w:rPr>
          <w:rFonts w:hint="eastAsia" w:ascii="宋体" w:hAnsi="宋体" w:eastAsia="宋体" w:cs="宋体"/>
          <w:b w:val="0"/>
          <w:bCs/>
          <w:color w:val="auto"/>
          <w:spacing w:val="-2"/>
          <w:kern w:val="0"/>
          <w:sz w:val="24"/>
          <w:szCs w:val="24"/>
          <w:highlight w:val="none"/>
          <w:lang w:val="en-US" w:eastAsia="zh-CN"/>
        </w:rPr>
        <w:t>2月份催缴前完成全部供应完毕。</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5、供应商投递员每天投递报刊时必须与采购方图书馆专职工作人员进行报刊勾挑核对，数量准确后由双方专职工作人员签字留底并作为双方结算的依据。若报刊签收后丢失情况，供应商不负赔偿责任。</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spacing w:line="320" w:lineRule="atLeas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七、</w:t>
      </w:r>
      <w:r>
        <w:rPr>
          <w:rFonts w:hint="eastAsia" w:ascii="宋体" w:hAnsi="宋体" w:eastAsia="宋体" w:cs="宋体"/>
          <w:b/>
          <w:color w:val="auto"/>
          <w:sz w:val="28"/>
          <w:szCs w:val="28"/>
          <w:highlight w:val="none"/>
        </w:rPr>
        <w:t>违约责任</w:t>
      </w:r>
    </w:p>
    <w:p>
      <w:pPr>
        <w:spacing w:line="400" w:lineRule="exact"/>
        <w:ind w:firstLine="472" w:firstLineChars="20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color w:val="auto"/>
          <w:spacing w:val="-2"/>
          <w:kern w:val="0"/>
          <w:sz w:val="24"/>
          <w:szCs w:val="24"/>
          <w:highlight w:val="none"/>
          <w:lang w:val="en-AU" w:eastAsia="zh-CN"/>
        </w:rPr>
        <w:t>如果供应商提供的报刊为非法出版物，属严重违约，因此造成采购方或者第三方损失的，供应商独立承担法律责任。如对采购方造成重大损失，供应商需承担一切法律责任和相应的赔偿。采购方可据此终止供应商供货资格。</w:t>
      </w:r>
    </w:p>
    <w:p>
      <w:pPr>
        <w:spacing w:line="400" w:lineRule="exact"/>
        <w:ind w:firstLine="480" w:firstLineChars="200"/>
        <w:rPr>
          <w:rFonts w:hint="eastAsia" w:ascii="宋体" w:hAnsi="宋体" w:eastAsia="宋体" w:cs="宋体"/>
          <w:b w:val="0"/>
          <w:bCs w:val="0"/>
          <w:color w:val="auto"/>
          <w:sz w:val="24"/>
          <w:szCs w:val="24"/>
          <w:highlight w:val="none"/>
          <w:shd w:val="clear" w:color="auto" w:fill="auto"/>
        </w:rPr>
      </w:pPr>
    </w:p>
    <w:p>
      <w:pPr>
        <w:spacing w:line="400" w:lineRule="exact"/>
        <w:ind w:right="0" w:rightChars="0" w:firstLine="0" w:firstLineChars="0"/>
        <w:jc w:val="left"/>
        <w:outlineLvl w:val="9"/>
        <w:rPr>
          <w:rFonts w:hint="eastAsia" w:ascii="宋体" w:hAnsi="宋体" w:eastAsia="宋体" w:cs="宋体"/>
          <w:b/>
          <w:bCs/>
          <w:color w:val="auto"/>
          <w:sz w:val="28"/>
          <w:szCs w:val="28"/>
          <w:highlight w:val="none"/>
          <w:shd w:val="clear" w:color="auto" w:fill="auto"/>
          <w:lang w:eastAsia="zh-TW"/>
        </w:rPr>
      </w:pPr>
      <w:r>
        <w:rPr>
          <w:rFonts w:hint="eastAsia" w:ascii="宋体" w:hAnsi="宋体" w:eastAsia="宋体" w:cs="宋体"/>
          <w:b/>
          <w:bCs/>
          <w:color w:val="auto"/>
          <w:sz w:val="28"/>
          <w:szCs w:val="28"/>
          <w:highlight w:val="none"/>
          <w:shd w:val="clear" w:color="auto" w:fill="auto"/>
          <w:lang w:eastAsia="zh-CN"/>
        </w:rPr>
        <w:t>八</w:t>
      </w:r>
      <w:r>
        <w:rPr>
          <w:rFonts w:hint="eastAsia" w:ascii="宋体" w:hAnsi="宋体" w:eastAsia="宋体" w:cs="宋体"/>
          <w:b/>
          <w:bCs/>
          <w:color w:val="auto"/>
          <w:sz w:val="28"/>
          <w:szCs w:val="28"/>
          <w:highlight w:val="none"/>
          <w:shd w:val="clear" w:color="auto" w:fill="auto"/>
        </w:rPr>
        <w:t>、本需求</w:t>
      </w:r>
      <w:r>
        <w:rPr>
          <w:rFonts w:hint="eastAsia" w:ascii="宋体" w:hAnsi="宋体" w:eastAsia="宋体" w:cs="宋体"/>
          <w:b/>
          <w:bCs/>
          <w:color w:val="auto"/>
          <w:sz w:val="28"/>
          <w:szCs w:val="28"/>
          <w:highlight w:val="none"/>
          <w:shd w:val="clear" w:color="auto" w:fill="auto"/>
        </w:rPr>
        <w:t>书解释权归</w:t>
      </w:r>
      <w:r>
        <w:rPr>
          <w:rFonts w:hint="eastAsia" w:ascii="宋体" w:hAnsi="宋体" w:eastAsia="宋体" w:cs="宋体"/>
          <w:b/>
          <w:bCs/>
          <w:color w:val="auto"/>
          <w:sz w:val="28"/>
          <w:szCs w:val="28"/>
          <w:highlight w:val="none"/>
          <w:shd w:val="clear" w:color="auto" w:fill="auto"/>
          <w:lang w:eastAsia="zh-CN"/>
        </w:rPr>
        <w:t>光明区公共文化艺术发展中心</w:t>
      </w:r>
      <w:r>
        <w:rPr>
          <w:rFonts w:hint="eastAsia" w:ascii="宋体" w:hAnsi="宋体" w:eastAsia="宋体" w:cs="宋体"/>
          <w:b/>
          <w:bCs/>
          <w:color w:val="auto"/>
          <w:sz w:val="28"/>
          <w:szCs w:val="28"/>
          <w:highlight w:val="none"/>
          <w:shd w:val="clear" w:color="auto" w:fill="auto"/>
        </w:rPr>
        <w:t>所</w:t>
      </w:r>
      <w:r>
        <w:rPr>
          <w:rFonts w:hint="eastAsia" w:ascii="宋体" w:hAnsi="宋体" w:eastAsia="宋体" w:cs="宋体"/>
          <w:b/>
          <w:bCs/>
          <w:color w:val="auto"/>
          <w:sz w:val="28"/>
          <w:szCs w:val="28"/>
          <w:highlight w:val="none"/>
          <w:shd w:val="clear" w:color="auto" w:fill="auto"/>
        </w:rPr>
        <w:t>有。</w:t>
      </w:r>
    </w:p>
    <w:p>
      <w:pPr>
        <w:rPr>
          <w:rFonts w:hint="eastAsia" w:ascii="宋体" w:hAnsi="宋体" w:eastAsia="宋体" w:cs="宋体"/>
          <w:color w:val="000000"/>
          <w:highlight w:val="none"/>
          <w:shd w:val="clear" w:color="auto" w:fill="auto"/>
        </w:rPr>
      </w:pPr>
    </w:p>
    <w:p>
      <w:pPr>
        <w:rPr>
          <w:rFonts w:hint="eastAsia" w:ascii="宋体" w:hAnsi="宋体" w:eastAsia="宋体" w:cs="宋体"/>
          <w:color w:val="000000"/>
          <w:highlight w:val="none"/>
          <w:shd w:val="clear" w:color="FFFFFF" w:fill="D9D9D9"/>
        </w:rPr>
      </w:pPr>
      <w:r>
        <w:rPr>
          <w:rFonts w:hint="eastAsia" w:ascii="宋体" w:hAnsi="宋体" w:eastAsia="宋体" w:cs="宋体"/>
          <w:color w:val="000000"/>
          <w:highlight w:val="none"/>
          <w:shd w:val="clear" w:color="auto" w:fill="auto"/>
        </w:rPr>
        <w:t xml:space="preserve">      </w:t>
      </w:r>
    </w:p>
    <w:p>
      <w:pPr>
        <w:rPr>
          <w:rFonts w:hint="eastAsia" w:ascii="宋体" w:hAnsi="宋体" w:eastAsia="宋体" w:cs="宋体"/>
          <w:color w:val="000000"/>
          <w:highlight w:val="none"/>
        </w:rPr>
      </w:pPr>
      <w:r>
        <w:rPr>
          <w:rFonts w:hint="eastAsia" w:ascii="宋体" w:hAnsi="宋体" w:eastAsia="宋体" w:cs="宋体"/>
          <w:color w:val="000000"/>
          <w:highlight w:val="none"/>
          <w:shd w:val="clear" w:color="auto" w:fill="auto"/>
        </w:rPr>
        <w:t xml:space="preserve">                   </w:t>
      </w:r>
      <w:r>
        <w:rPr>
          <w:rFonts w:hint="eastAsia" w:ascii="宋体" w:hAnsi="宋体" w:eastAsia="宋体" w:cs="宋体"/>
          <w:color w:val="000000"/>
          <w:highlight w:val="none"/>
        </w:rPr>
        <w:t xml:space="preserve">                               </w:t>
      </w:r>
    </w:p>
    <w:p>
      <w:pPr>
        <w:rPr>
          <w:rFonts w:hint="eastAsia" w:ascii="宋体" w:hAnsi="宋体" w:eastAsia="宋体" w:cs="宋体"/>
          <w:color w:val="000000"/>
          <w:highlight w:val="none"/>
        </w:rPr>
      </w:pPr>
    </w:p>
    <w:p>
      <w:pPr>
        <w:rPr>
          <w:rFonts w:hint="eastAsia" w:ascii="宋体" w:hAnsi="宋体" w:eastAsia="宋体" w:cs="宋体"/>
          <w:color w:val="000000"/>
          <w:sz w:val="24"/>
          <w:szCs w:val="24"/>
          <w:highlight w:val="none"/>
          <w:lang w:eastAsia="zh-CN"/>
        </w:r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深圳市光明区公共文化艺术发展中心</w:t>
      </w:r>
    </w:p>
    <w:p>
      <w:pPr>
        <w:spacing w:line="240" w:lineRule="auto"/>
        <w:ind w:right="0" w:righ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19</w:t>
      </w:r>
      <w:r>
        <w:rPr>
          <w:rFonts w:hint="eastAsia" w:ascii="宋体" w:hAnsi="宋体" w:eastAsia="宋体" w:cs="宋体"/>
          <w:color w:val="000000"/>
          <w:sz w:val="24"/>
          <w:szCs w:val="24"/>
          <w:highlight w:val="none"/>
        </w:rPr>
        <w:t>日</w:t>
      </w:r>
    </w:p>
    <w:p>
      <w:pPr>
        <w:spacing w:line="560" w:lineRule="exact"/>
        <w:jc w:val="center"/>
        <w:rPr>
          <w:rFonts w:hint="eastAsia" w:eastAsia="宋体"/>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FA63"/>
    <w:multiLevelType w:val="singleLevel"/>
    <w:tmpl w:val="0FACFA63"/>
    <w:lvl w:ilvl="0" w:tentative="0">
      <w:start w:val="3"/>
      <w:numFmt w:val="chineseCounting"/>
      <w:suff w:val="nothing"/>
      <w:lvlText w:val="%1、"/>
      <w:lvlJc w:val="left"/>
      <w:rPr>
        <w:rFonts w:hint="eastAsia"/>
      </w:rPr>
    </w:lvl>
  </w:abstractNum>
  <w:abstractNum w:abstractNumId="1">
    <w:nsid w:val="75E19146"/>
    <w:multiLevelType w:val="singleLevel"/>
    <w:tmpl w:val="75E191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44262"/>
    <w:rsid w:val="11171A53"/>
    <w:rsid w:val="20396BA9"/>
    <w:rsid w:val="3A4F3CC6"/>
    <w:rsid w:val="3D541A22"/>
    <w:rsid w:val="56652A32"/>
    <w:rsid w:val="599A71A3"/>
    <w:rsid w:val="67844262"/>
    <w:rsid w:val="69EB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bCs/>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2020-11-13T09:34:00Z</dcterms:created>
  <dc:creator>陈秋敏</dc:creator>
  <cp:lastModifiedBy>陈秋敏</cp:lastModifiedBy>
  <dcterms:modified xsi:type="dcterms:W3CDTF">2020-11-20T02:42:05Z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